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4579388D"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r w:rsidR="00E84247">
              <w:t>3</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E84247">
              <w:rPr>
                <w:sz w:val="32"/>
              </w:rPr>
              <w:t>05</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 xml:space="preserve">3rd Generation Partnership </w:t>
            </w:r>
            <w:proofErr w:type="gramStart"/>
            <w:r w:rsidRPr="00EA465F">
              <w:t>Project;</w:t>
            </w:r>
            <w:proofErr w:type="gramEnd"/>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 xml:space="preserve">Radio Access </w:t>
            </w:r>
            <w:proofErr w:type="gramStart"/>
            <w:r w:rsidR="00EA465F" w:rsidRPr="00EA465F">
              <w:t>Network</w:t>
            </w:r>
            <w:r w:rsidRPr="00EA465F">
              <w:t>;</w:t>
            </w:r>
            <w:proofErr w:type="gramEnd"/>
          </w:p>
          <w:p w14:paraId="4CB0F5C5" w14:textId="77777777" w:rsidR="004F0988" w:rsidRPr="00EA465F" w:rsidRDefault="00EA465F" w:rsidP="00133525">
            <w:pPr>
              <w:pStyle w:val="ZT"/>
              <w:framePr w:wrap="auto" w:hAnchor="text" w:yAlign="inline"/>
            </w:pPr>
            <w:proofErr w:type="gramStart"/>
            <w:r w:rsidRPr="00EA465F">
              <w:t>NR</w:t>
            </w:r>
            <w:r w:rsidR="004F0988" w:rsidRPr="00EA465F">
              <w:t>;</w:t>
            </w:r>
            <w:proofErr w:type="gramEnd"/>
          </w:p>
          <w:p w14:paraId="3BD17131" w14:textId="3276D328" w:rsidR="00062023" w:rsidRPr="00EA465F" w:rsidRDefault="002F1EE2" w:rsidP="00133525">
            <w:pPr>
              <w:pStyle w:val="ZT"/>
              <w:framePr w:wrap="auto" w:hAnchor="text" w:yAlign="inline"/>
            </w:pPr>
            <w:r w:rsidRPr="002F1EE2">
              <w:t xml:space="preserve">Study on NR frequency range 2 (FR2) Over-the-Air (OTA) testing </w:t>
            </w:r>
            <w:proofErr w:type="gramStart"/>
            <w:r w:rsidRPr="002F1EE2">
              <w:t>enhancements</w:t>
            </w:r>
            <w:r w:rsidR="00062023" w:rsidRPr="00EA465F">
              <w:t>;</w:t>
            </w:r>
            <w:proofErr w:type="gramEnd"/>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C5985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29094984"/>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 xml:space="preserve">Version </w:t>
      </w:r>
      <w:proofErr w:type="spellStart"/>
      <w:r w:rsidRPr="004D3578">
        <w:t>x.y.z</w:t>
      </w:r>
      <w:proofErr w:type="spellEnd"/>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1DF038A2"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w:t>
      </w:r>
      <w:proofErr w:type="gramStart"/>
      <w:r>
        <w:t>is</w:t>
      </w:r>
      <w:proofErr w:type="gramEnd"/>
      <w:r>
        <w:t>"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29094985"/>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w:t>
      </w:r>
      <w:proofErr w:type="spellStart"/>
      <w:r w:rsidR="006251F7" w:rsidRPr="003D695C">
        <w:rPr>
          <w:lang w:eastAsia="zh-CN"/>
        </w:rPr>
        <w:t>AoA</w:t>
      </w:r>
      <w:proofErr w:type="spellEnd"/>
      <w:r w:rsidR="006251F7" w:rsidRPr="003D695C">
        <w:rPr>
          <w:lang w:eastAsia="zh-CN"/>
        </w:rPr>
        <w:t>)</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 xml:space="preserve">The multiple </w:t>
      </w:r>
      <w:proofErr w:type="spellStart"/>
      <w:r w:rsidR="006251F7">
        <w:rPr>
          <w:lang w:eastAsia="zh-CN"/>
        </w:rPr>
        <w:t>AoA</w:t>
      </w:r>
      <w:proofErr w:type="spellEnd"/>
      <w:r w:rsidR="006251F7">
        <w:rPr>
          <w:lang w:eastAsia="zh-CN"/>
        </w:rPr>
        <w:t xml:space="preserve">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w:t>
      </w:r>
      <w:proofErr w:type="spellStart"/>
      <w:r w:rsidR="006251F7">
        <w:rPr>
          <w:lang w:eastAsia="zh-CN"/>
        </w:rPr>
        <w:t>AoAs</w:t>
      </w:r>
      <w:proofErr w:type="spellEnd"/>
      <w:r w:rsidR="006251F7">
        <w:rPr>
          <w:lang w:eastAsia="zh-CN"/>
        </w:rPr>
        <w:t xml:space="preserve"> with 2 simultaneously active </w:t>
      </w:r>
      <w:proofErr w:type="spellStart"/>
      <w:r w:rsidR="006251F7">
        <w:rPr>
          <w:lang w:eastAsia="zh-CN"/>
        </w:rPr>
        <w:t>AoAs</w:t>
      </w:r>
      <w:proofErr w:type="spellEnd"/>
      <w:r w:rsidR="006251F7">
        <w:rPr>
          <w:lang w:eastAsia="zh-CN"/>
        </w:rPr>
        <w:t xml:space="preserve">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 xml:space="preserve">Smartphone form factor should be the </w:t>
      </w:r>
      <w:proofErr w:type="gramStart"/>
      <w:r w:rsidR="006251F7">
        <w:rPr>
          <w:lang w:eastAsia="zh-CN"/>
        </w:rPr>
        <w:t>first priority</w:t>
      </w:r>
      <w:proofErr w:type="gramEnd"/>
      <w:r w:rsidR="006251F7">
        <w:rPr>
          <w:lang w:eastAsia="zh-CN"/>
        </w:rPr>
        <w:t>,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29094986"/>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 xml:space="preserve">User Equipment (UE) / Mobile Station (MS) Over </w:t>
      </w:r>
      <w:proofErr w:type="gramStart"/>
      <w:r w:rsidRPr="00684CEA">
        <w:t>The</w:t>
      </w:r>
      <w:proofErr w:type="gramEnd"/>
      <w:r w:rsidRPr="00684CEA">
        <w:t xml:space="preserv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77A3CE60" w14:textId="77777777" w:rsidR="00080512" w:rsidRPr="004D3578" w:rsidRDefault="00080512">
      <w:pPr>
        <w:pStyle w:val="Heading1"/>
      </w:pPr>
      <w:bookmarkStart w:id="28" w:name="definitions"/>
      <w:bookmarkStart w:id="29" w:name="_Toc129091960"/>
      <w:bookmarkStart w:id="30" w:name="_Toc129094987"/>
      <w:bookmarkEnd w:id="28"/>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9"/>
      <w:bookmarkEnd w:id="30"/>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1" w:name="_Toc129091961"/>
      <w:bookmarkStart w:id="32" w:name="_Toc129094988"/>
      <w:r w:rsidRPr="004D3578">
        <w:t>3.1</w:t>
      </w:r>
      <w:r w:rsidRPr="004D3578">
        <w:tab/>
      </w:r>
      <w:r w:rsidR="002B6339">
        <w:t>Terms</w:t>
      </w:r>
      <w:bookmarkEnd w:id="31"/>
      <w:bookmarkEnd w:id="32"/>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3" w:name="_Toc129091962"/>
      <w:bookmarkStart w:id="34" w:name="_Toc129094989"/>
      <w:r w:rsidRPr="004D3578">
        <w:t>3.2</w:t>
      </w:r>
      <w:r w:rsidRPr="004D3578">
        <w:tab/>
        <w:t>Symbols</w:t>
      </w:r>
      <w:bookmarkEnd w:id="33"/>
      <w:bookmarkEnd w:id="34"/>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5" w:name="_Toc129091963"/>
      <w:bookmarkStart w:id="36" w:name="_Toc129094990"/>
      <w:r w:rsidRPr="004D3578">
        <w:t>3.3</w:t>
      </w:r>
      <w:r w:rsidRPr="004D3578">
        <w:tab/>
        <w:t>Abbreviations</w:t>
      </w:r>
      <w:bookmarkEnd w:id="35"/>
      <w:bookmarkEnd w:id="36"/>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proofErr w:type="spellStart"/>
      <w:r w:rsidRPr="00684CEA">
        <w:t>AoA</w:t>
      </w:r>
      <w:proofErr w:type="spellEnd"/>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7" w:name="clause4"/>
      <w:bookmarkEnd w:id="37"/>
      <w:r>
        <w:br w:type="page"/>
      </w:r>
      <w:bookmarkStart w:id="38" w:name="_Toc129091964"/>
      <w:bookmarkStart w:id="39" w:name="_Toc129094991"/>
      <w:r w:rsidR="00080512" w:rsidRPr="004D3578">
        <w:lastRenderedPageBreak/>
        <w:t>4</w:t>
      </w:r>
      <w:r w:rsidR="00080512" w:rsidRPr="004D3578">
        <w:tab/>
      </w:r>
      <w:r w:rsidR="006E67E0">
        <w:t>General</w:t>
      </w:r>
      <w:bookmarkEnd w:id="38"/>
      <w:bookmarkEnd w:id="39"/>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0" w:name="_Toc129094992"/>
      <w:r>
        <w:t>4</w:t>
      </w:r>
      <w:r w:rsidRPr="00E91156">
        <w:t>.1</w:t>
      </w:r>
      <w:r w:rsidRPr="00E91156">
        <w:tab/>
      </w:r>
      <w:r>
        <w:t>Objective</w:t>
      </w:r>
      <w:bookmarkEnd w:id="40"/>
    </w:p>
    <w:p w14:paraId="2D084DAD" w14:textId="77777777" w:rsidR="006F78E6" w:rsidRDefault="006F78E6" w:rsidP="006F78E6">
      <w:pPr>
        <w:ind w:right="-96"/>
        <w:jc w:val="both"/>
      </w:pPr>
      <w:r w:rsidRPr="005F0D99">
        <w:t xml:space="preserve">In Rel-17 WI on further enhancements on MIMO for NR (Acronym: </w:t>
      </w:r>
      <w:proofErr w:type="spellStart"/>
      <w:r w:rsidRPr="005F0D99">
        <w:t>NR_FeMIMO</w:t>
      </w:r>
      <w:proofErr w:type="spellEnd"/>
      <w:r w:rsidRPr="005F0D99">
        <w:t xml:space="preserve">),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1" w:name="_Toc129094993"/>
      <w:r w:rsidRPr="005F0D99">
        <w:t>4.2</w:t>
      </w:r>
      <w:r>
        <w:tab/>
      </w:r>
      <w:r w:rsidRPr="005F0D99">
        <w:t>Devices Type</w:t>
      </w:r>
      <w:bookmarkEnd w:id="41"/>
    </w:p>
    <w:p w14:paraId="4FC91EAE" w14:textId="77777777" w:rsidR="006F78E6" w:rsidRDefault="006F78E6" w:rsidP="006F78E6">
      <w:pPr>
        <w:pStyle w:val="Guidance"/>
        <w:rPr>
          <w:i w:val="0"/>
          <w:iCs/>
          <w:u w:val="single"/>
          <w:lang w:val="en-US"/>
        </w:rPr>
      </w:pPr>
      <w:r>
        <w:rPr>
          <w:i w:val="0"/>
          <w:iCs/>
          <w:u w:val="single"/>
          <w:lang w:val="en-US"/>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2" w:name="_Toc129091965"/>
      <w:bookmarkStart w:id="43"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2"/>
      <w:bookmarkEnd w:id="43"/>
    </w:p>
    <w:p w14:paraId="24F33CEA" w14:textId="505BA600" w:rsidR="00080512" w:rsidRDefault="006E67E0">
      <w:pPr>
        <w:pStyle w:val="Heading2"/>
      </w:pPr>
      <w:bookmarkStart w:id="44" w:name="_Toc129091966"/>
      <w:bookmarkStart w:id="45" w:name="_Toc129094995"/>
      <w:r>
        <w:t>5</w:t>
      </w:r>
      <w:r w:rsidR="00080512" w:rsidRPr="004D3578">
        <w:t>.1</w:t>
      </w:r>
      <w:r w:rsidR="00080512" w:rsidRPr="004D3578">
        <w:tab/>
      </w:r>
      <w:r w:rsidR="00777963">
        <w:t>General</w:t>
      </w:r>
      <w:bookmarkEnd w:id="44"/>
      <w:bookmarkEnd w:id="45"/>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6E6FE45A" w14:textId="2979F2D7" w:rsidR="00646F95" w:rsidRDefault="00646F95" w:rsidP="00407F34">
      <w:pPr>
        <w:pStyle w:val="Heading2"/>
      </w:pPr>
      <w:bookmarkStart w:id="46" w:name="_Toc129091967"/>
      <w:bookmarkStart w:id="47" w:name="_Toc129094996"/>
      <w:r>
        <w:t>5</w:t>
      </w:r>
      <w:r w:rsidRPr="004D3578">
        <w:t>.</w:t>
      </w:r>
      <w:r>
        <w:t>2</w:t>
      </w:r>
      <w:r w:rsidRPr="004D3578">
        <w:tab/>
      </w:r>
      <w:r w:rsidR="00CB51EB">
        <w:t>Measurement setup</w:t>
      </w:r>
      <w:bookmarkEnd w:id="46"/>
      <w:bookmarkEnd w:id="47"/>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48" w:name="_Toc129094997"/>
      <w:r>
        <w:t xml:space="preserve">5.2.1 Measurement Setup with Full Degree of Rotation Freedom for Each </w:t>
      </w:r>
      <w:proofErr w:type="spellStart"/>
      <w:r>
        <w:t>AoA</w:t>
      </w:r>
      <w:bookmarkEnd w:id="48"/>
      <w:proofErr w:type="spellEnd"/>
    </w:p>
    <w:p w14:paraId="1FF2AC3C" w14:textId="77777777" w:rsidR="00A541E0" w:rsidRDefault="00A541E0" w:rsidP="00A359AF">
      <w:pPr>
        <w:jc w:val="both"/>
      </w:pPr>
      <w:r>
        <w:t xml:space="preserve">FR2 OTA measurement setups with full degree of rotation freedom for each </w:t>
      </w:r>
      <w:proofErr w:type="spellStart"/>
      <w:r>
        <w:t>AoA</w:t>
      </w:r>
      <w:proofErr w:type="spellEnd"/>
      <w:r>
        <w:t xml:space="preserve"> </w:t>
      </w:r>
      <w:r w:rsidRPr="00E239D4">
        <w:t xml:space="preserve">support two simultaneous </w:t>
      </w:r>
      <w:proofErr w:type="spellStart"/>
      <w:r w:rsidRPr="00E239D4">
        <w:t>AoAs</w:t>
      </w:r>
      <w:proofErr w:type="spellEnd"/>
      <w:r w:rsidRPr="00E239D4">
        <w:t xml:space="preserve"> with any combination of DL directions</w:t>
      </w:r>
      <w:r>
        <w:t xml:space="preserve">, i.e., </w:t>
      </w:r>
      <w:r w:rsidRPr="00DC49A6">
        <w:t xml:space="preserve">any permutation of possible </w:t>
      </w:r>
      <w:proofErr w:type="spellStart"/>
      <w:r w:rsidRPr="00DC49A6">
        <w:t>AoAs</w:t>
      </w:r>
      <w:proofErr w:type="spellEnd"/>
      <w:r w:rsidRPr="00DC49A6">
        <w:t xml:space="preserve"> shall be supported</w:t>
      </w:r>
      <w:r>
        <w:t>. This setup was initially considered as the preferred measurement setup for multi-</w:t>
      </w:r>
      <w:proofErr w:type="spellStart"/>
      <w:r>
        <w:t>AoA</w:t>
      </w:r>
      <w:proofErr w:type="spellEnd"/>
      <w:r>
        <w:t xml:space="preserve">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w:t>
      </w:r>
      <w:proofErr w:type="spellStart"/>
      <w:r w:rsidRPr="004229B0">
        <w:t>Beamlock</w:t>
      </w:r>
      <w:proofErr w:type="spellEnd"/>
      <w:r w:rsidRPr="004229B0">
        <w:t xml:space="preserve"> test Function (UBF), see Clause 5.4 of </w:t>
      </w:r>
      <w:r>
        <w:t>[5]</w:t>
      </w:r>
      <w:r w:rsidRPr="004229B0">
        <w:t>, to readily perform off-centre of beam measurements shifted the focus towards more practical single-</w:t>
      </w:r>
      <w:proofErr w:type="spellStart"/>
      <w:r w:rsidRPr="004229B0">
        <w:t>AoA</w:t>
      </w:r>
      <w:proofErr w:type="spellEnd"/>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proofErr w:type="spellStart"/>
      <w:r>
        <w:t>millimeter</w:t>
      </w:r>
      <w:proofErr w:type="spellEnd"/>
      <w:r>
        <w:t xml:space="preserve">-wave </w:t>
      </w:r>
      <w:r w:rsidRPr="004229B0">
        <w:t xml:space="preserve">measurement probes placed in the far-field away from the DUT when adapted to two-simultaneous </w:t>
      </w:r>
      <w:proofErr w:type="spellStart"/>
      <w:r w:rsidRPr="004229B0">
        <w:t>AoA</w:t>
      </w:r>
      <w:proofErr w:type="spellEnd"/>
      <w:r w:rsidRPr="004229B0">
        <w:t xml:space="preserve">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w:t>
      </w:r>
      <w:proofErr w:type="spellStart"/>
      <w:r w:rsidRPr="004229B0">
        <w:t>AoA</w:t>
      </w:r>
      <w:proofErr w:type="spellEnd"/>
      <w:r w:rsidRPr="004229B0">
        <w:t xml:space="preserve">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w:t>
      </w:r>
      <w:proofErr w:type="spellStart"/>
      <w:r w:rsidRPr="004229B0">
        <w:t>probe&amp;reflector</w:t>
      </w:r>
      <w:proofErr w:type="spellEnd"/>
      <w:r w:rsidRPr="004229B0">
        <w:t xml:space="preserve">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lastRenderedPageBreak/>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 xml:space="preserve">Example DFF measurement setup for two-simultaneous </w:t>
      </w:r>
      <w:proofErr w:type="spellStart"/>
      <w:r w:rsidRPr="004229B0">
        <w:t>AoA</w:t>
      </w:r>
      <w:proofErr w:type="spellEnd"/>
      <w:r w:rsidRPr="004229B0">
        <w:t xml:space="preserve"> testing with full degrees of freedom for each probe</w:t>
      </w:r>
      <w:r>
        <w:t>.</w:t>
      </w:r>
    </w:p>
    <w:p w14:paraId="7C6EEEF4" w14:textId="77777777" w:rsidR="00A541E0" w:rsidRDefault="00A541E0" w:rsidP="00A541E0">
      <w:pPr>
        <w:pStyle w:val="TH"/>
      </w:pPr>
      <w:r w:rsidRPr="004229B0">
        <w:rPr>
          <w:noProof/>
        </w:rPr>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 xml:space="preserve">Example IFF measurement setup for two-simultaneous </w:t>
      </w:r>
      <w:proofErr w:type="spellStart"/>
      <w:r w:rsidRPr="004229B0">
        <w:t>AoA</w:t>
      </w:r>
      <w:proofErr w:type="spellEnd"/>
      <w:r w:rsidRPr="004229B0">
        <w:t xml:space="preserve">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lastRenderedPageBreak/>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w:t>
      </w:r>
      <w:proofErr w:type="gramStart"/>
      <w:r>
        <w:t>support</w:t>
      </w:r>
      <w:proofErr w:type="gramEnd"/>
      <w:r>
        <w:t xml:space="preserve"> full degrees of rotational freedom for each </w:t>
      </w:r>
      <w:proofErr w:type="spellStart"/>
      <w:r>
        <w:t>AoA</w:t>
      </w:r>
      <w:proofErr w:type="spellEnd"/>
      <w:r>
        <w:t xml:space="preserve">. </w:t>
      </w:r>
    </w:p>
    <w:p w14:paraId="7819FB9C" w14:textId="77777777" w:rsidR="00A541E0" w:rsidRPr="004229B0" w:rsidRDefault="00A541E0" w:rsidP="00A541E0">
      <w:pPr>
        <w:pStyle w:val="TH"/>
      </w:pPr>
      <w:r w:rsidRPr="000B4B31">
        <w:rPr>
          <w:noProof/>
        </w:rPr>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 xml:space="preserve">Example DFF measurement setup for two-simultaneous </w:t>
      </w:r>
      <w:proofErr w:type="spellStart"/>
      <w:r w:rsidRPr="004229B0">
        <w:t>AoA</w:t>
      </w:r>
      <w:proofErr w:type="spellEnd"/>
      <w:r w:rsidRPr="004229B0">
        <w:t xml:space="preserve">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 xml:space="preserve">Example IFF measurement setup for two-simultaneous </w:t>
      </w:r>
      <w:proofErr w:type="spellStart"/>
      <w:r w:rsidRPr="004229B0">
        <w:t>AoA</w:t>
      </w:r>
      <w:proofErr w:type="spellEnd"/>
      <w:r w:rsidRPr="004229B0">
        <w:t xml:space="preserve">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w:t>
      </w:r>
      <w:proofErr w:type="spellStart"/>
      <w:r>
        <w:t>AoA</w:t>
      </w:r>
      <w:proofErr w:type="spellEnd"/>
      <w:r>
        <w:t xml:space="preserve">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proofErr w:type="spellStart"/>
      <w:r>
        <w:t>AoA</w:t>
      </w:r>
      <w:proofErr w:type="spellEnd"/>
      <w:r>
        <w:t xml:space="preserve">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49" w:name="_Ref117537942"/>
      <w:r w:rsidRPr="008B62DF">
        <w:t xml:space="preserve">Figure </w:t>
      </w:r>
      <w:r w:rsidRPr="0051485A">
        <w:t>5.2.1-</w:t>
      </w:r>
      <w:r>
        <w:t>10</w:t>
      </w:r>
      <w:bookmarkEnd w:id="49"/>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multi-</w:t>
      </w:r>
      <w:proofErr w:type="spellStart"/>
      <w:r>
        <w:t>AoA</w:t>
      </w:r>
      <w:proofErr w:type="spellEnd"/>
      <w:r>
        <w:t xml:space="preserve">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w:t>
      </w:r>
      <w:proofErr w:type="gramStart"/>
      <w:r w:rsidRPr="004229B0">
        <w:t>1)</w:t>
      </w:r>
      <w:r w:rsidRPr="004229B0">
        <w:rPr>
          <w:rFonts w:ascii="Arial" w:hAnsi="Arial" w:cs="Arial"/>
        </w:rPr>
        <w:t>≈</w:t>
      </w:r>
      <w:proofErr w:type="gramEnd"/>
      <w:r w:rsidRPr="004229B0">
        <w:rPr>
          <w:i/>
          <w:iCs/>
        </w:rPr>
        <w:t>N</w:t>
      </w:r>
      <w:r w:rsidRPr="004229B0">
        <w:rPr>
          <w:vertAlign w:val="superscript"/>
        </w:rPr>
        <w:t>2</w:t>
      </w:r>
      <w:r w:rsidRPr="004229B0">
        <w:t xml:space="preserve"> </w:t>
      </w:r>
      <w:proofErr w:type="spellStart"/>
      <w:r w:rsidRPr="004229B0">
        <w:t>AoA</w:t>
      </w:r>
      <w:proofErr w:type="spellEnd"/>
      <w:r w:rsidRPr="004229B0">
        <w:t xml:space="preserve">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proofErr w:type="spellStart"/>
      <w:r>
        <w:t>AoA</w:t>
      </w:r>
      <w:proofErr w:type="spellEnd"/>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0" w:name="MCCQCTEMPBM_00000027"/>
            <w:bookmarkStart w:id="51" w:name="MCCQCTEMPBM_00000029"/>
            <w:bookmarkStart w:id="52" w:name="MCCQCTEMPBM_00000039"/>
            <w:bookmarkStart w:id="53" w:name="MCCQCTEMPBM_00000041"/>
            <w:bookmarkStart w:id="54" w:name="MCCQCTEMPBM_00000043"/>
            <w:bookmarkStart w:id="55"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0"/>
            <w:bookmarkEnd w:id="51"/>
            <w:bookmarkEnd w:id="52"/>
            <w:bookmarkEnd w:id="53"/>
            <w:bookmarkEnd w:id="54"/>
            <w:bookmarkEnd w:id="55"/>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 xml:space="preserve">both </w:t>
            </w:r>
            <w:proofErr w:type="spellStart"/>
            <w:r>
              <w:rPr>
                <w:rFonts w:eastAsiaTheme="minorEastAsia"/>
                <w:lang w:eastAsia="zh-CN"/>
              </w:rPr>
              <w:t>AoAs</w:t>
            </w:r>
            <w:proofErr w:type="spellEnd"/>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w:t>
      </w:r>
      <w:proofErr w:type="gramStart"/>
      <w:r>
        <w:t>taken into account</w:t>
      </w:r>
      <w:proofErr w:type="gramEnd"/>
      <w:r>
        <w:t xml:space="preserve">.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w:t>
      </w:r>
      <w:proofErr w:type="spellStart"/>
      <w:r>
        <w:t>gNB</w:t>
      </w:r>
      <w:proofErr w:type="spellEnd"/>
      <w:r>
        <w:t xml:space="preserve">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w:t>
            </w:r>
          </w:p>
        </w:tc>
      </w:tr>
    </w:tbl>
    <w:p w14:paraId="1422B2FB" w14:textId="77777777" w:rsidR="00A541E0" w:rsidRDefault="00A541E0" w:rsidP="00A541E0">
      <w:pPr>
        <w:pStyle w:val="Heading3"/>
      </w:pPr>
      <w:bookmarkStart w:id="56"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6"/>
    </w:p>
    <w:p w14:paraId="1238FFAF" w14:textId="77777777" w:rsidR="00A541E0" w:rsidRDefault="00A541E0" w:rsidP="00A359AF">
      <w:pPr>
        <w:jc w:val="both"/>
      </w:pPr>
      <w:r>
        <w:t>An alternate measurement setup considered for multi-</w:t>
      </w:r>
      <w:proofErr w:type="spellStart"/>
      <w:r>
        <w:t>AoA</w:t>
      </w:r>
      <w:proofErr w:type="spellEnd"/>
      <w:r>
        <w:t xml:space="preserve">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w:t>
      </w:r>
      <w:proofErr w:type="spellStart"/>
      <w:r w:rsidRPr="004229B0">
        <w:t>AoA</w:t>
      </w:r>
      <w:proofErr w:type="spellEnd"/>
      <w:r w:rsidRPr="004229B0">
        <w:t xml:space="preserve"> testing supporting 3D </w:t>
      </w:r>
      <w:proofErr w:type="spellStart"/>
      <w:r w:rsidRPr="004229B0">
        <w:t>AoAs</w:t>
      </w:r>
      <w:proofErr w:type="spellEnd"/>
      <w:r w:rsidRPr="004229B0">
        <w:t xml:space="preserve"> for the 1</w:t>
      </w:r>
      <w:r w:rsidRPr="004229B0">
        <w:rPr>
          <w:vertAlign w:val="superscript"/>
        </w:rPr>
        <w:t>st</w:t>
      </w:r>
      <w:r w:rsidRPr="004229B0">
        <w:t xml:space="preserve"> DL direction and discrete, fixed </w:t>
      </w:r>
      <w:proofErr w:type="spellStart"/>
      <w:r w:rsidRPr="004229B0">
        <w:t>AoAs</w:t>
      </w:r>
      <w:proofErr w:type="spellEnd"/>
      <w:r w:rsidRPr="004229B0">
        <w:t xml:space="preserve">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This multi-</w:t>
      </w:r>
      <w:proofErr w:type="spellStart"/>
      <w:r>
        <w:t>AoA</w:t>
      </w:r>
      <w:proofErr w:type="spellEnd"/>
      <w:r>
        <w:t xml:space="preserve"> </w:t>
      </w:r>
      <w:r w:rsidRPr="004229B0">
        <w:t xml:space="preserve">measurement setup </w:t>
      </w:r>
      <w:r>
        <w:t>is</w:t>
      </w:r>
      <w:r w:rsidRPr="004229B0">
        <w:t xml:space="preserve"> </w:t>
      </w:r>
      <w:proofErr w:type="gramStart"/>
      <w:r>
        <w:t>similar to</w:t>
      </w:r>
      <w:proofErr w:type="gramEnd"/>
      <w:r w:rsidRPr="004229B0">
        <w:t xml:space="preserve"> baseline setups for 2 </w:t>
      </w:r>
      <w:proofErr w:type="spellStart"/>
      <w:r w:rsidRPr="004229B0">
        <w:t>AoA</w:t>
      </w:r>
      <w:proofErr w:type="spellEnd"/>
      <w:r w:rsidRPr="004229B0">
        <w:t xml:space="preserve">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 xml:space="preserve">Example RRM baseline system with two simultaneously active </w:t>
      </w:r>
      <w:proofErr w:type="spellStart"/>
      <w:r w:rsidRPr="004229B0">
        <w:t>AoA</w:t>
      </w:r>
      <w:proofErr w:type="spellEnd"/>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035D1543">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 xml:space="preserve">Due to the fixed offset between </w:t>
      </w:r>
      <w:proofErr w:type="spellStart"/>
      <w:r>
        <w:t>AoAs</w:t>
      </w:r>
      <w:proofErr w:type="spellEnd"/>
      <w:r>
        <w:t>,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 xml:space="preserve">Existing systems, e.g., 2 </w:t>
            </w:r>
            <w:proofErr w:type="spellStart"/>
            <w:r w:rsidR="00A541E0">
              <w:t>AoA</w:t>
            </w:r>
            <w:proofErr w:type="spellEnd"/>
            <w:r w:rsidR="00A541E0">
              <w:t xml:space="preserve"> FR2 RRM, can be re-used (</w:t>
            </w:r>
            <w:proofErr w:type="gramStart"/>
            <w:r w:rsidR="00A541E0">
              <w:t>as long as</w:t>
            </w:r>
            <w:proofErr w:type="gramEnd"/>
            <w:r w:rsidR="00A541E0">
              <w:t xml:space="preserve">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 xml:space="preserve">IFF methodology can be applied for each </w:t>
            </w:r>
            <w:proofErr w:type="spellStart"/>
            <w:r w:rsidR="00A541E0">
              <w:t>AoA</w:t>
            </w:r>
            <w:proofErr w:type="spellEnd"/>
            <w:r w:rsidR="00A541E0">
              <w:t xml:space="preserve">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This measurement setup was selected the baseline for multi-</w:t>
      </w:r>
      <w:proofErr w:type="spellStart"/>
      <w:r>
        <w:t>AoA</w:t>
      </w:r>
      <w:proofErr w:type="spellEnd"/>
      <w:r>
        <w:t xml:space="preserve"> UE RF testing. </w:t>
      </w:r>
    </w:p>
    <w:p w14:paraId="034953F5" w14:textId="77777777" w:rsidR="00A541E0" w:rsidRDefault="00A541E0" w:rsidP="00A541E0">
      <w:pPr>
        <w:pStyle w:val="Heading3"/>
      </w:pPr>
      <w:bookmarkStart w:id="57"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57"/>
    </w:p>
    <w:p w14:paraId="185D6FD6" w14:textId="6F366FE2" w:rsidR="00CF4568" w:rsidRDefault="00A541E0" w:rsidP="00A359AF">
      <w:pPr>
        <w:tabs>
          <w:tab w:val="left" w:pos="810"/>
        </w:tabs>
        <w:spacing w:after="0"/>
        <w:jc w:val="both"/>
      </w:pPr>
      <w:r>
        <w:t>An alternate measurement setup considered for multi-</w:t>
      </w:r>
      <w:proofErr w:type="spellStart"/>
      <w:r>
        <w:t>AoA</w:t>
      </w:r>
      <w:proofErr w:type="spellEnd"/>
      <w:r>
        <w:t xml:space="preserve">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w:t>
      </w:r>
      <w:proofErr w:type="spellStart"/>
      <w:r>
        <w:t>AoAs</w:t>
      </w:r>
      <w:proofErr w:type="spellEnd"/>
      <w:r>
        <w:t xml:space="preserve">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58"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8"/>
    </w:p>
    <w:p w14:paraId="0FA7B78F" w14:textId="77777777" w:rsidR="00A541E0" w:rsidRDefault="00A541E0" w:rsidP="00A541E0">
      <w:r>
        <w:t>An alternate measurement setup considered for multi-</w:t>
      </w:r>
      <w:proofErr w:type="spellStart"/>
      <w:r>
        <w:t>AoA</w:t>
      </w:r>
      <w:proofErr w:type="spellEnd"/>
      <w:r>
        <w:t xml:space="preserve">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w:t>
      </w:r>
      <w:proofErr w:type="gramStart"/>
      <w:r>
        <w:t>are located in</w:t>
      </w:r>
      <w:proofErr w:type="gramEnd"/>
      <w:r>
        <w:t xml:space="preserve">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 xml:space="preserve">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w:t>
      </w:r>
      <w:proofErr w:type="gramStart"/>
      <w:r>
        <w:t>taken into account</w:t>
      </w:r>
      <w:proofErr w:type="gramEnd"/>
      <w:r>
        <w:t xml:space="preserve">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1EC309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59"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59"/>
    </w:p>
    <w:p w14:paraId="12F8323F" w14:textId="77777777" w:rsidR="00A541E0" w:rsidRDefault="00A541E0" w:rsidP="00A541E0">
      <w:r>
        <w:t>An alternate measurement setup considered for multi-</w:t>
      </w:r>
      <w:proofErr w:type="spellStart"/>
      <w:r>
        <w:t>AoA</w:t>
      </w:r>
      <w:proofErr w:type="spellEnd"/>
      <w:r>
        <w:t xml:space="preserve">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5526EA8B">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60" w:name="_Toc129095002"/>
      <w:r>
        <w:t xml:space="preserve">5.2.6 Measurement Setup with </w:t>
      </w:r>
      <w:r>
        <w:rPr>
          <w:rFonts w:eastAsiaTheme="minorEastAsia"/>
          <w:lang w:eastAsia="zh-CN"/>
        </w:rPr>
        <w:t>Test Modes</w:t>
      </w:r>
      <w:bookmarkEnd w:id="60"/>
    </w:p>
    <w:p w14:paraId="3AD21230" w14:textId="77777777" w:rsidR="00A541E0" w:rsidRDefault="00A541E0" w:rsidP="00A541E0">
      <w:r>
        <w:t>An alternate measurement setup considered for multi-</w:t>
      </w:r>
      <w:proofErr w:type="spellStart"/>
      <w:r>
        <w:t>AoA</w:t>
      </w:r>
      <w:proofErr w:type="spellEnd"/>
      <w:r>
        <w:t xml:space="preserve">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w:t>
      </w:r>
      <w:proofErr w:type="spellStart"/>
      <w:r>
        <w:rPr>
          <w:rFonts w:eastAsia="MS Mincho"/>
          <w:bCs/>
          <w:iCs/>
        </w:rPr>
        <w:t>AoAs</w:t>
      </w:r>
      <w:proofErr w:type="spellEnd"/>
      <w:r>
        <w:rPr>
          <w:rFonts w:eastAsia="MS Mincho"/>
          <w:bCs/>
          <w:iCs/>
        </w:rPr>
        <w:t>,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 xml:space="preserve">SS activates the UE </w:t>
      </w:r>
      <w:proofErr w:type="spellStart"/>
      <w:r w:rsidR="00A541E0" w:rsidRPr="009A4211">
        <w:t>Beamlock</w:t>
      </w:r>
      <w:proofErr w:type="spellEnd"/>
      <w:r w:rsidR="00A541E0" w:rsidRPr="009A4211">
        <w:t xml:space="preserve">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w:t>
      </w:r>
      <w:proofErr w:type="spellStart"/>
      <w:r>
        <w:rPr>
          <w:rFonts w:eastAsia="MS Mincho"/>
          <w:bCs/>
          <w:iCs/>
        </w:rPr>
        <w:t>Beamlock</w:t>
      </w:r>
      <w:proofErr w:type="spellEnd"/>
      <w:r>
        <w:rPr>
          <w:rFonts w:eastAsia="MS Mincho"/>
          <w:bCs/>
          <w:iCs/>
        </w:rPr>
        <w:t xml:space="preserve">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w:t>
      </w:r>
      <w:proofErr w:type="spellStart"/>
      <w:r>
        <w:rPr>
          <w:lang w:eastAsia="zh-CN"/>
        </w:rPr>
        <w:t>AoAs</w:t>
      </w:r>
      <w:proofErr w:type="spellEnd"/>
      <w:r>
        <w:rPr>
          <w:lang w:eastAsia="zh-CN"/>
        </w:rPr>
        <w:t xml:space="preserve"> especially then the two </w:t>
      </w:r>
      <w:proofErr w:type="spellStart"/>
      <w:r>
        <w:rPr>
          <w:lang w:eastAsia="zh-CN"/>
        </w:rPr>
        <w:t>AoAs</w:t>
      </w:r>
      <w:proofErr w:type="spellEnd"/>
      <w:r>
        <w:rPr>
          <w:lang w:eastAsia="zh-CN"/>
        </w:rPr>
        <w:t xml:space="preserve"> are with a small angular separation. When performing sequential tests, the testing is not verifying the real performance of multi-Rx UEs. </w:t>
      </w:r>
      <w:r>
        <w:t>Method 2 does not suffer from these issues, but it was not concluded whether the measurements on the locked beam (</w:t>
      </w:r>
      <w:proofErr w:type="gramStart"/>
      <w:r>
        <w:t>i.e.</w:t>
      </w:r>
      <w:proofErr w:type="gramEnd"/>
      <w:r>
        <w:t xml:space="preserve"> AoA1 in Figure 5.2.6-2) may be impacted by the link antenna in the Near Field.</w:t>
      </w:r>
    </w:p>
    <w:p w14:paraId="29CE496E" w14:textId="486F397F" w:rsidR="00E84247" w:rsidRPr="00695320" w:rsidRDefault="00E84247" w:rsidP="00E84247">
      <w:pPr>
        <w:pStyle w:val="Heading3"/>
        <w:ind w:left="720" w:hanging="720"/>
      </w:pPr>
      <w:r w:rsidRPr="00695320">
        <w:t>5.</w:t>
      </w:r>
      <w:r>
        <w:t>2.7</w:t>
      </w:r>
      <w:r>
        <w:tab/>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p>
    <w:p w14:paraId="69E3D733" w14:textId="77777777" w:rsidR="00E84247" w:rsidRPr="00695320" w:rsidRDefault="00E84247" w:rsidP="00E84247">
      <w:pPr>
        <w:pStyle w:val="Heading4"/>
      </w:pPr>
      <w:r w:rsidRPr="00695320">
        <w:t>5.</w:t>
      </w:r>
      <w:r>
        <w:t>2.7.1</w:t>
      </w:r>
      <w:r>
        <w:tab/>
        <w:t>Background and Motivation</w:t>
      </w:r>
    </w:p>
    <w:p w14:paraId="64C3C25A" w14:textId="77777777" w:rsidR="00E84247" w:rsidRDefault="00E84247" w:rsidP="00E84247">
      <w:r>
        <w:t xml:space="preserve">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w:t>
      </w:r>
      <w:proofErr w:type="spellStart"/>
      <w:r>
        <w:t>AoA</w:t>
      </w:r>
      <w:proofErr w:type="spellEnd"/>
      <w:r>
        <w:t xml:space="preserve"> pairs for a given </w:t>
      </w:r>
      <w:proofErr w:type="spellStart"/>
      <w:r>
        <w:t>AoA</w:t>
      </w:r>
      <w:proofErr w:type="spellEnd"/>
      <w:r>
        <w:t xml:space="preserve"> separation or offset. See figure 5.2.7.1-1 for a graphical representation of the set of all possible testable </w:t>
      </w:r>
      <w:proofErr w:type="spellStart"/>
      <w:r>
        <w:t>AoA</w:t>
      </w:r>
      <w:proofErr w:type="spellEnd"/>
      <w:r>
        <w:t xml:space="preserve"> pairs by the system described in 5.2.2 in conjunction with a 2-axis positioner and a constant step-size scan. The restriction of the </w:t>
      </w:r>
      <w:proofErr w:type="spellStart"/>
      <w:r>
        <w:t>AoA</w:t>
      </w:r>
      <w:proofErr w:type="spellEnd"/>
      <w:r>
        <w:t xml:space="preserve">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w:t>
                              </w:r>
                              <w:r w:rsidRPr="00D62BA7">
                                <w:rPr>
                                  <w:i/>
                                  <w:iCs/>
                                  <w:sz w:val="18"/>
                                  <w:szCs w:val="18"/>
                                </w:rPr>
                                <w:t xml:space="preserve">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w:t>
                        </w:r>
                        <w:r w:rsidRPr="00D62BA7">
                          <w:rPr>
                            <w:i/>
                            <w:iCs/>
                            <w:sz w:val="18"/>
                            <w:szCs w:val="18"/>
                          </w:rPr>
                          <w:t xml:space="preserve">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3F389FDF" w14:textId="77777777" w:rsidR="00E84247" w:rsidRPr="0048247C" w:rsidRDefault="00E84247" w:rsidP="00E84247">
      <w:pPr>
        <w:jc w:val="center"/>
      </w:pPr>
      <w:r w:rsidRPr="0048247C">
        <w:t xml:space="preserve">Figure </w:t>
      </w:r>
      <w:r>
        <w:t>5.2.7</w:t>
      </w:r>
      <w:r w:rsidRPr="0048247C">
        <w:t>.</w:t>
      </w:r>
      <w:r>
        <w:t>1</w:t>
      </w:r>
      <w:r w:rsidRPr="0048247C">
        <w:t xml:space="preserve">-1: </w:t>
      </w:r>
      <w:r>
        <w:t xml:space="preserve">From the UE’s perspective, </w:t>
      </w:r>
      <w:proofErr w:type="spellStart"/>
      <w:r w:rsidRPr="00FA0FDD">
        <w:t>AoA</w:t>
      </w:r>
      <w:proofErr w:type="spellEnd"/>
      <w:r w:rsidRPr="00FA0FDD">
        <w:t xml:space="preserve"> pairs lie along </w:t>
      </w:r>
      <w:r>
        <w:t>meridians of a spherical coordinate system for a test system with fixed offset between the sources and a 2-axis positioner.</w:t>
      </w:r>
    </w:p>
    <w:p w14:paraId="7A5A0959" w14:textId="77777777" w:rsidR="00E84247" w:rsidRDefault="00E84247" w:rsidP="00E84247"/>
    <w:p w14:paraId="6B258547" w14:textId="77777777" w:rsidR="00E84247" w:rsidRDefault="00E84247" w:rsidP="00E84247">
      <w:pPr>
        <w:jc w:val="both"/>
      </w:pPr>
      <w:r>
        <w:t xml:space="preserve">Conceptually, robustness to orientation can be accomplished by adding test </w:t>
      </w:r>
      <w:proofErr w:type="spellStart"/>
      <w:r>
        <w:t>AoAs</w:t>
      </w:r>
      <w:proofErr w:type="spellEnd"/>
      <w:r>
        <w:t xml:space="preserve">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w:t>
                              </w:r>
                              <w:r w:rsidRPr="00D62BA7">
                                <w:rPr>
                                  <w:i/>
                                  <w:iCs/>
                                  <w:sz w:val="18"/>
                                  <w:szCs w:val="18"/>
                                </w:rPr>
                                <w:t xml:space="preserve">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w:t>
                        </w:r>
                        <w:r w:rsidRPr="00D62BA7">
                          <w:rPr>
                            <w:i/>
                            <w:iCs/>
                            <w:sz w:val="18"/>
                            <w:szCs w:val="18"/>
                          </w:rPr>
                          <w:t xml:space="preserve">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77777777" w:rsidR="00E84247" w:rsidRPr="005253C4" w:rsidRDefault="00E84247" w:rsidP="00E84247">
      <w:pPr>
        <w:jc w:val="center"/>
        <w:rPr>
          <w:sz w:val="18"/>
          <w:szCs w:val="18"/>
        </w:rPr>
      </w:pPr>
      <w:r w:rsidRPr="005253C4">
        <w:rPr>
          <w:sz w:val="18"/>
          <w:szCs w:val="18"/>
        </w:rPr>
        <w:t xml:space="preserve">Figure </w:t>
      </w:r>
      <w:r>
        <w:rPr>
          <w:sz w:val="18"/>
          <w:szCs w:val="18"/>
        </w:rPr>
        <w:t>5.2.7.1</w:t>
      </w:r>
      <w:r w:rsidRPr="005253C4">
        <w:rPr>
          <w:sz w:val="18"/>
          <w:szCs w:val="18"/>
        </w:rPr>
        <w:t xml:space="preserve">-1: Scheme to combat bias introduced by </w:t>
      </w:r>
      <w:proofErr w:type="spellStart"/>
      <w:r w:rsidRPr="005253C4">
        <w:rPr>
          <w:sz w:val="18"/>
          <w:szCs w:val="18"/>
        </w:rPr>
        <w:t>AoA</w:t>
      </w:r>
      <w:proofErr w:type="spellEnd"/>
      <w:r w:rsidRPr="005253C4">
        <w:rPr>
          <w:sz w:val="18"/>
          <w:szCs w:val="18"/>
        </w:rPr>
        <w:t xml:space="preserve"> pairs limited to lie along </w:t>
      </w:r>
      <w:r>
        <w:rPr>
          <w:sz w:val="18"/>
          <w:szCs w:val="18"/>
        </w:rPr>
        <w:t>meridians</w:t>
      </w:r>
      <w:r w:rsidRPr="005253C4">
        <w:rPr>
          <w:sz w:val="18"/>
          <w:szCs w:val="18"/>
        </w:rPr>
        <w:t xml:space="preserve"> </w:t>
      </w:r>
      <w:r>
        <w:rPr>
          <w:sz w:val="18"/>
          <w:szCs w:val="18"/>
        </w:rPr>
        <w:t>from the UE’s perspective.</w:t>
      </w:r>
    </w:p>
    <w:p w14:paraId="765DF4B4" w14:textId="77777777" w:rsidR="00E84247" w:rsidRDefault="00E84247" w:rsidP="00E84247">
      <w:pPr>
        <w:jc w:val="both"/>
      </w:pPr>
      <w:r>
        <w:t xml:space="preserve">Recall that the legacy 2-axis positioner is only able to pair each grid point to </w:t>
      </w:r>
      <w:proofErr w:type="spellStart"/>
      <w:r>
        <w:t>AoAs</w:t>
      </w:r>
      <w:proofErr w:type="spellEnd"/>
      <w:r>
        <w:t xml:space="preserve"> along the blue arrows, respectively (see figure 5.2.7.1-1). The 3-axis positioner is intended to allow each grid point to be additionally paired with </w:t>
      </w:r>
      <w:proofErr w:type="spellStart"/>
      <w:r>
        <w:t>AoAs</w:t>
      </w:r>
      <w:proofErr w:type="spellEnd"/>
      <w:r>
        <w:t xml:space="preserve"> along the green arrows. These additional directions essentially dismantle the restriction of having test </w:t>
      </w:r>
      <w:proofErr w:type="spellStart"/>
      <w:r>
        <w:t>AoA</w:t>
      </w:r>
      <w:proofErr w:type="spellEnd"/>
      <w:r>
        <w:t xml:space="preserve"> pairs exclusively along meridians of a spherical coordinate system from the UE’s perspective.</w:t>
      </w:r>
    </w:p>
    <w:p w14:paraId="0D819641" w14:textId="77777777" w:rsidR="00E84247" w:rsidRDefault="00E84247" w:rsidP="00E84247">
      <w:pPr>
        <w:jc w:val="both"/>
      </w:pPr>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DA09B7" w:rsidRDefault="00E84247" w:rsidP="00E84247">
      <w:pPr>
        <w:jc w:val="center"/>
      </w:pPr>
      <w:r w:rsidRPr="00DA09B7">
        <w:t>Figure 5.2.7</w:t>
      </w:r>
      <w:r>
        <w:t>.1</w:t>
      </w:r>
      <w:r w:rsidRPr="00DA09B7">
        <w:t>-3: UE orientation sensitivity removal using a 3-axis positioner.</w:t>
      </w:r>
    </w:p>
    <w:p w14:paraId="5C565821" w14:textId="77777777" w:rsidR="00E84247" w:rsidRPr="00695320" w:rsidRDefault="00E84247" w:rsidP="00E84247">
      <w:pPr>
        <w:pStyle w:val="Heading4"/>
      </w:pPr>
      <w:r w:rsidRPr="00695320">
        <w:t>5.</w:t>
      </w:r>
      <w:r>
        <w:t>2.7.2</w:t>
      </w:r>
      <w:r>
        <w:tab/>
        <w:t>Implementation Direction</w:t>
      </w:r>
    </w:p>
    <w:p w14:paraId="777FDBF3" w14:textId="77777777" w:rsidR="00E84247" w:rsidRDefault="00E84247" w:rsidP="00E84247">
      <w:r>
        <w:rPr>
          <w:noProof/>
        </w:rPr>
        <w:t>The basic</w:t>
      </w:r>
      <w:r>
        <w:t xml:space="preserve"> idea to implement this type of 3-axis positioner is an </w:t>
      </w:r>
      <w:bookmarkStart w:id="61" w:name="_Hlk131869291"/>
      <w:r>
        <w:t xml:space="preserve">‘inside’ </w:t>
      </w:r>
      <w:bookmarkEnd w:id="61"/>
      <w:r>
        <w:t xml:space="preserve">2-axis positioner that has similar functionality to the legacy positioner mounted to a fixed ‘outside’ roll-motor (‘outside’ to indicate it is not part of the positioner that would implement the basic scan). The ‘inside’ 2-axis positioner could be implemented as </w:t>
      </w:r>
      <w:proofErr w:type="gramStart"/>
      <w:r>
        <w:t>a</w:t>
      </w:r>
      <w:proofErr w:type="gramEnd"/>
      <w:r>
        <w:t xml:space="preserve">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w:t>
      </w:r>
      <w:proofErr w:type="gramStart"/>
      <w:r>
        <w:t xml:space="preserve">source’s  </w:t>
      </w:r>
      <w:proofErr w:type="spellStart"/>
      <w:r>
        <w:t>AoAs</w:t>
      </w:r>
      <w:proofErr w:type="spellEnd"/>
      <w:proofErr w:type="gramEnd"/>
      <w:r>
        <w:t xml:space="preserve"> define the grid where the UE’s performance is evaluated. Figure 5.2.7.2-1 helps visualize the </w:t>
      </w:r>
      <w:proofErr w:type="spellStart"/>
      <w:r>
        <w:t>AoA</w:t>
      </w:r>
      <w:proofErr w:type="spellEnd"/>
      <w:r>
        <w:t xml:space="preserve">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 xml:space="preserve">For each grid point location, a configurable number of </w:t>
                              </w:r>
                              <w:r>
                                <w:rPr>
                                  <w:i/>
                                  <w:iCs/>
                                </w:rPr>
                                <w:t>AoA pairs is possible with a 3-axis positioner. Example shown with 6 pairs (</w:t>
                              </w:r>
                              <w:r>
                                <w:rPr>
                                  <w:i/>
                                  <w:iCs/>
                                  <w:color w:val="0070C0"/>
                                </w:rPr>
                                <w:t xml:space="preserve">blue segments indicate directions </w:t>
                              </w:r>
                              <w:r>
                                <w:rPr>
                                  <w:i/>
                                  <w:iCs/>
                                  <w:color w:val="0070C0"/>
                                </w:rPr>
                                <w:t>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 xml:space="preserve">For each grid point location, a configurable number of </w:t>
                        </w:r>
                        <w:r>
                          <w:rPr>
                            <w:i/>
                            <w:iCs/>
                          </w:rPr>
                          <w:t>AoA pairs is possible with a 3-axis positioner. Example shown with 6 pairs (</w:t>
                        </w:r>
                        <w:r>
                          <w:rPr>
                            <w:i/>
                            <w:iCs/>
                            <w:color w:val="0070C0"/>
                          </w:rPr>
                          <w:t xml:space="preserve">blue segments indicate directions </w:t>
                        </w:r>
                        <w:r>
                          <w:rPr>
                            <w:i/>
                            <w:iCs/>
                            <w:color w:val="0070C0"/>
                          </w:rPr>
                          <w:t>of  test AoA pairs, second source locations suppressed  for simplicity)</w:t>
                        </w:r>
                      </w:p>
                    </w:txbxContent>
                  </v:textbox>
                </v:shape>
                <w10:anchorlock/>
              </v:group>
            </w:pict>
          </mc:Fallback>
        </mc:AlternateContent>
      </w:r>
    </w:p>
    <w:p w14:paraId="7076031E" w14:textId="77777777" w:rsidR="00E84247" w:rsidRDefault="00E84247" w:rsidP="00E84247">
      <w:pPr>
        <w:jc w:val="center"/>
      </w:pPr>
      <w:r>
        <w:t xml:space="preserve">Figure 5.2.7.2-1: Visualization of </w:t>
      </w:r>
      <w:proofErr w:type="spellStart"/>
      <w:r>
        <w:t>AoA</w:t>
      </w:r>
      <w:proofErr w:type="spellEnd"/>
      <w:r>
        <w:t xml:space="preserve"> pairs associated with each point with the proposed 3-axis positioner</w:t>
      </w:r>
    </w:p>
    <w:p w14:paraId="7A62901A" w14:textId="77777777" w:rsidR="00E84247" w:rsidRDefault="00E84247" w:rsidP="00E84247">
      <w:pPr>
        <w:jc w:val="both"/>
      </w:pPr>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lastRenderedPageBreak/>
        <w:t xml:space="preserve">Figure 5.2.7.2-2 helps with conceptual description of how the third degree of freedom in the positioner can be leveraged to achieve the grid and </w:t>
      </w:r>
      <w:proofErr w:type="spellStart"/>
      <w:r>
        <w:t>AoA</w:t>
      </w:r>
      <w:proofErr w:type="spellEnd"/>
      <w:r>
        <w:t xml:space="preserve">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xml:space="preserve">. It is actuated for multiple </w:t>
                              </w:r>
                              <w:r>
                                <w:rPr>
                                  <w:color w:val="FF0000"/>
                                </w:rPr>
                                <w:t>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xml:space="preserve">. It is actuated for multiple </w:t>
                        </w:r>
                        <w:r>
                          <w:rPr>
                            <w:color w:val="FF0000"/>
                          </w:rPr>
                          <w:t>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">
                  <v:imagedata r:id="rId64"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153CB3A7" w14:textId="77777777" w:rsidR="00E84247" w:rsidRDefault="00E84247" w:rsidP="00E84247">
      <w:pPr>
        <w:jc w:val="center"/>
      </w:pPr>
      <w:r>
        <w:t>Figure 5.2.7.2-2: Bias reducing 3-axis positioner concepts.</w:t>
      </w:r>
    </w:p>
    <w:p w14:paraId="54C4BC7F" w14:textId="77777777" w:rsidR="00E84247" w:rsidRDefault="00E84247" w:rsidP="00E84247"/>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proofErr w:type="gramStart"/>
      <w:r>
        <w:tab/>
        <w:t xml:space="preserve">  </w:t>
      </w:r>
      <w:r w:rsidR="00E84247">
        <w:t>(</w:t>
      </w:r>
      <w:proofErr w:type="gramEnd"/>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 xml:space="preserve">represents an </w:t>
      </w:r>
      <w:proofErr w:type="spellStart"/>
      <w:r w:rsidR="00E84247">
        <w:t>AoA</w:t>
      </w:r>
      <w:proofErr w:type="spellEnd"/>
      <w:r w:rsidR="00E84247">
        <w:t xml:space="preserve">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proofErr w:type="gramStart"/>
      <w:r>
        <w:tab/>
        <w:t xml:space="preserve">  </w:t>
      </w:r>
      <w:r w:rsidR="00E84247">
        <w:t>the</w:t>
      </w:r>
      <w:proofErr w:type="gramEnd"/>
      <w:r w:rsidR="00E84247">
        <w:t xml:space="preserv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8"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9"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70" o:title=""/>
                </v:shape>
                <w10:anchorlock/>
              </v:group>
            </w:pict>
          </mc:Fallback>
        </mc:AlternateContent>
      </w:r>
    </w:p>
    <w:p w14:paraId="7B1FAD19" w14:textId="77777777" w:rsidR="00E84247" w:rsidRDefault="00E84247" w:rsidP="00E84247">
      <w:pPr>
        <w:jc w:val="center"/>
      </w:pPr>
      <w: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r>
        <w:lastRenderedPageBreak/>
        <w:t>5.2.7.3</w:t>
      </w:r>
      <w:r>
        <w:tab/>
        <w:t>Scan strategy to avoid source blocking</w:t>
      </w:r>
    </w:p>
    <w:p w14:paraId="658E9D58" w14:textId="77777777" w:rsidR="002076E0" w:rsidRDefault="00E84247" w:rsidP="002076E0">
      <w:pPr>
        <w:jc w:val="both"/>
      </w:pPr>
      <w:r>
        <w:t xml:space="preserve">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w:t>
      </w:r>
      <w:proofErr w:type="spellStart"/>
      <w:r>
        <w:t>AoA</w:t>
      </w:r>
      <w:proofErr w:type="spellEnd"/>
      <w:r>
        <w:t xml:space="preserve">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77777777" w:rsidR="00E84247" w:rsidRDefault="00E84247" w:rsidP="005A401D">
      <w:pPr>
        <w:pStyle w:val="Reference"/>
        <w:tabs>
          <w:tab w:val="num" w:pos="0"/>
        </w:tabs>
        <w:ind w:left="0" w:firstLine="0"/>
        <w:jc w:val="both"/>
      </w:pPr>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w:t>
      </w:r>
      <w:proofErr w:type="gramStart"/>
      <w:r>
        <w:rPr>
          <w:lang w:eastAsia="en-GB"/>
        </w:rPr>
        <w:t>blockage</w:t>
      </w:r>
      <w:proofErr w:type="gramEnd"/>
      <w:r>
        <w:rPr>
          <w:lang w:eastAsia="en-GB"/>
        </w:rPr>
        <w:t xml:space="preserv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7"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8"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9"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80"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1"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2"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Default="00E84247" w:rsidP="00E84247">
      <w:pPr>
        <w:jc w:val="center"/>
      </w:pPr>
      <w: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w:t>
      </w:r>
      <w:proofErr w:type="spellStart"/>
      <w:r>
        <w:t>AoA</w:t>
      </w:r>
      <w:proofErr w:type="spellEnd"/>
      <w:r>
        <w:t xml:space="preserve"> pairs in more directions than just along meridians.</w:t>
      </w:r>
    </w:p>
    <w:p w14:paraId="6852A404" w14:textId="77777777"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 xml:space="preserve">5.2.7.3-2. For perspective, it is useful to remember that this blockage condition is not due to the choice of positioner, but instead due to the choice to test each point with </w:t>
      </w:r>
      <w:proofErr w:type="spellStart"/>
      <w:r>
        <w:t>AoA</w:t>
      </w:r>
      <w:proofErr w:type="spellEnd"/>
      <w:r>
        <w:t xml:space="preserve">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Default="00E84247" w:rsidP="00E84247">
      <w:pPr>
        <w:jc w:val="center"/>
      </w:pPr>
      <w: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w:t>
      </w:r>
      <w:proofErr w:type="spellStart"/>
      <w:r>
        <w:t>AoA</w:t>
      </w:r>
      <w:proofErr w:type="spellEnd"/>
      <w:r>
        <w:t xml:space="preserve">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w:t>
      </w:r>
      <w:proofErr w:type="spellStart"/>
      <w:r>
        <w:t>AoA</w:t>
      </w:r>
      <w:proofErr w:type="spellEnd"/>
      <w:r>
        <w:t xml:space="preserve"> separation is not 180⁰. So, a blocked </w:t>
      </w:r>
      <w:proofErr w:type="spellStart"/>
      <w:r>
        <w:t>AoA</w:t>
      </w:r>
      <w:proofErr w:type="spellEnd"/>
      <w:r>
        <w:t xml:space="preserve"> in one hemisphere scan is not blocked during the opposite hemisphere scan. Another detail is that for the blocked </w:t>
      </w:r>
      <w:proofErr w:type="spellStart"/>
      <w:r>
        <w:t>AoA</w:t>
      </w:r>
      <w:proofErr w:type="spellEnd"/>
      <w:r>
        <w:t xml:space="preserve">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w:t>
      </w:r>
      <w:proofErr w:type="spellStart"/>
      <w:r>
        <w:t>AoA</w:t>
      </w:r>
      <w:proofErr w:type="spellEnd"/>
      <w:r>
        <w:t xml:space="preserve">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 xml:space="preserve">can be implemented by exchanging some pre-identified test </w:t>
      </w:r>
      <w:proofErr w:type="spellStart"/>
      <w:r w:rsidRPr="003D405E">
        <w:t>AoAs</w:t>
      </w:r>
      <w:proofErr w:type="spellEnd"/>
      <w:r w:rsidRPr="003D405E">
        <w:t xml:space="preserve">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w:t>
      </w:r>
      <w:proofErr w:type="spellStart"/>
      <w:r>
        <w:t>AoA</w:t>
      </w:r>
      <w:proofErr w:type="spellEnd"/>
      <w:r>
        <w:t xml:space="preserve">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proofErr w:type="gramStart"/>
            <w:r>
              <w:rPr>
                <w:lang w:val="en-US"/>
              </w:rPr>
              <w:t>α  +</w:t>
            </w:r>
            <w:proofErr w:type="gramEnd"/>
            <w:r>
              <w:rPr>
                <w:lang w:val="en-US"/>
              </w:rPr>
              <w:t xml:space="preserve">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w:t>
      </w:r>
      <w:proofErr w:type="spellStart"/>
      <w:r>
        <w:rPr>
          <w:lang w:val="en-US" w:eastAsia="en-GB"/>
        </w:rPr>
        <w:t>AoA</w:t>
      </w:r>
      <w:proofErr w:type="spellEnd"/>
      <w:r>
        <w:rPr>
          <w:lang w:val="en-US" w:eastAsia="en-GB"/>
        </w:rPr>
        <w:t xml:space="preserve">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5"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6"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Default="00E84247" w:rsidP="00E84247">
      <w:pPr>
        <w:jc w:val="center"/>
      </w:pPr>
      <w: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r>
        <w:t>5.2.7.4</w:t>
      </w:r>
      <w:r>
        <w:tab/>
        <w:t>Pros and Cons</w:t>
      </w:r>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 xml:space="preserve">3-axis such that </w:t>
            </w:r>
            <w:proofErr w:type="spellStart"/>
            <w:r>
              <w:t>AoA</w:t>
            </w:r>
            <w:proofErr w:type="spellEnd"/>
            <w:r>
              <w:t xml:space="preserve">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w:t>
            </w:r>
            <w:proofErr w:type="spellStart"/>
            <w:r>
              <w:rPr>
                <w:lang w:eastAsia="zh-CN"/>
              </w:rPr>
              <w:t>AoA</w:t>
            </w:r>
            <w:proofErr w:type="spellEnd"/>
            <w:r>
              <w:rPr>
                <w:lang w:eastAsia="zh-CN"/>
              </w:rPr>
              <w:t xml:space="preserve">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62" w:name="_Toc129095003"/>
      <w:r>
        <w:t>5</w:t>
      </w:r>
      <w:r w:rsidRPr="004D3578">
        <w:t>.</w:t>
      </w:r>
      <w:r>
        <w:t>3</w:t>
      </w:r>
      <w:r w:rsidRPr="004D3578">
        <w:tab/>
      </w:r>
      <w:r>
        <w:t>Test System Aspects</w:t>
      </w:r>
      <w:bookmarkEnd w:id="62"/>
    </w:p>
    <w:p w14:paraId="443F0C48" w14:textId="77777777" w:rsidR="00A541E0" w:rsidRDefault="00A541E0" w:rsidP="00A541E0">
      <w:pPr>
        <w:pStyle w:val="Heading3"/>
      </w:pPr>
      <w:bookmarkStart w:id="63" w:name="_Toc129095004"/>
      <w:r>
        <w:t>5.3.1 Absolute Probe Locations</w:t>
      </w:r>
      <w:bookmarkEnd w:id="63"/>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w:t>
      </w:r>
      <w:proofErr w:type="gramStart"/>
      <w:r>
        <w:t>Multi-</w:t>
      </w:r>
      <w:proofErr w:type="spellStart"/>
      <w:r>
        <w:t>AoA</w:t>
      </w:r>
      <w:proofErr w:type="spellEnd"/>
      <w:r>
        <w:t xml:space="preserve"> UE RF</w:t>
      </w:r>
      <w:proofErr w:type="gramEnd"/>
      <w:r>
        <w:t xml:space="preserve">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w:t>
      </w:r>
      <w:proofErr w:type="spellStart"/>
      <w:r>
        <w:t>AoA</w:t>
      </w:r>
      <w:proofErr w:type="spellEnd"/>
      <w:r>
        <w:t xml:space="preserve">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64" w:name="MCCQCTEMPBM_00000028"/>
      <w:bookmarkStart w:id="65" w:name="MCCQCTEMPBM_00000030"/>
      <w:bookmarkStart w:id="66" w:name="MCCQCTEMPBM_00000040"/>
      <w:bookmarkStart w:id="67" w:name="MCCQCTEMPBM_00000042"/>
      <w:bookmarkStart w:id="68"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proofErr w:type="spellStart"/>
      <w:r w:rsidRPr="00E555F7">
        <w:rPr>
          <w:i/>
          <w:iCs/>
        </w:rPr>
        <w:t>xy</w:t>
      </w:r>
      <w:proofErr w:type="spellEnd"/>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proofErr w:type="spellStart"/>
      <w:r w:rsidRPr="00E555F7">
        <w:rPr>
          <w:i/>
          <w:iCs/>
        </w:rPr>
        <w:t>xy</w:t>
      </w:r>
      <w:proofErr w:type="spellEnd"/>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64"/>
    <w:bookmarkEnd w:id="65"/>
    <w:bookmarkEnd w:id="66"/>
    <w:bookmarkEnd w:id="67"/>
    <w:bookmarkEnd w:id="68"/>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lastRenderedPageBreak/>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69" w:name="_Toc129095005"/>
      <w:r>
        <w:t>5.3.2 Minimum and Maximum Angular Separation between Probes</w:t>
      </w:r>
      <w:bookmarkEnd w:id="69"/>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w:t>
      </w:r>
      <w:proofErr w:type="spellStart"/>
      <w:r>
        <w:t>AoA</w:t>
      </w:r>
      <w:proofErr w:type="spellEnd"/>
      <w:r>
        <w:t xml:space="preserve">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w:t>
      </w:r>
      <w:proofErr w:type="spellStart"/>
      <w:r>
        <w:t>AoA</w:t>
      </w:r>
      <w:proofErr w:type="spellEnd"/>
      <w:r>
        <w:t xml:space="preserve">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xml:space="preserve">. However, this angular separation would result in significant blocking between one </w:t>
      </w:r>
      <w:proofErr w:type="spellStart"/>
      <w:r>
        <w:t>AoA</w:t>
      </w:r>
      <w:proofErr w:type="spellEnd"/>
      <w:r>
        <w:t xml:space="preserve"> probe and the DUT positioner, as illustrated in Figure 5.3.2-2, and the line-of-sight path between both probes also introduce a significant amount of coupling. It was therefore suggested to limit the maximum angular separation between probes/</w:t>
      </w:r>
      <w:proofErr w:type="spellStart"/>
      <w:r>
        <w:t>AoAs</w:t>
      </w:r>
      <w:proofErr w:type="spellEnd"/>
      <w:r>
        <w:t xml:space="preserve">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 xml:space="preserve">It should furthermore be highlighted that 2 </w:t>
      </w:r>
      <w:proofErr w:type="spellStart"/>
      <w:r>
        <w:t>AoA</w:t>
      </w:r>
      <w:proofErr w:type="spellEnd"/>
      <w:r>
        <w:t xml:space="preserve">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proofErr w:type="spellStart"/>
      <w:r w:rsidRPr="00012076">
        <w:t>AoA</w:t>
      </w:r>
      <w:proofErr w:type="spellEnd"/>
      <w:r w:rsidRPr="00012076">
        <w:t xml:space="preserve"> Rx </w:t>
      </w:r>
      <w:r>
        <w:t>t</w:t>
      </w:r>
      <w:r w:rsidRPr="00012076">
        <w:t>esting</w:t>
      </w:r>
      <w:r>
        <w:t xml:space="preserve"> would therefore not allow a re-use of existing 2 </w:t>
      </w:r>
      <w:proofErr w:type="spellStart"/>
      <w:r>
        <w:t>AoA</w:t>
      </w:r>
      <w:proofErr w:type="spellEnd"/>
      <w:r>
        <w:t xml:space="preserve">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 xml:space="preserve">It was agreed to define absolute probe locations as different 2D planes containing the various </w:t>
      </w:r>
      <w:proofErr w:type="spellStart"/>
      <w:r>
        <w:t>AoA</w:t>
      </w:r>
      <w:proofErr w:type="spellEnd"/>
      <w:r>
        <w:t xml:space="preserve">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proofErr w:type="spellStart"/>
      <w:r w:rsidRPr="00F017A8">
        <w:rPr>
          <w:i/>
          <w:iCs/>
        </w:rPr>
        <w:t>xz</w:t>
      </w:r>
      <w:proofErr w:type="spellEnd"/>
      <w:r>
        <w:t xml:space="preserve"> plane (left), and another system configuration has the AoA2 probes aligned in the </w:t>
      </w:r>
      <w:proofErr w:type="spellStart"/>
      <w:r w:rsidRPr="00F017A8">
        <w:rPr>
          <w:i/>
          <w:iCs/>
        </w:rPr>
        <w:t>yz</w:t>
      </w:r>
      <w:proofErr w:type="spellEnd"/>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pPr>
      <w:r>
        <w:t xml:space="preserve">The following analyses for constant step-size grids </w:t>
      </w:r>
      <w:proofErr w:type="gramStart"/>
      <w:r>
        <w:t>take into account</w:t>
      </w:r>
      <w:proofErr w:type="gramEnd"/>
      <w:r>
        <w:t xml:space="preserve">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proofErr w:type="spellStart"/>
      <w:r w:rsidRPr="0011770C">
        <w:rPr>
          <w:i/>
          <w:iCs/>
        </w:rPr>
        <w:t>xz</w:t>
      </w:r>
      <w:proofErr w:type="spellEnd"/>
      <w:r>
        <w:t xml:space="preserve"> plane (left) and </w:t>
      </w:r>
      <w:proofErr w:type="spellStart"/>
      <w:r w:rsidRPr="00C64445">
        <w:rPr>
          <w:i/>
          <w:iCs/>
        </w:rPr>
        <w:t>yz</w:t>
      </w:r>
      <w:proofErr w:type="spellEnd"/>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proofErr w:type="spellStart"/>
            <w:r w:rsidRPr="00D31A23">
              <w:rPr>
                <w:i/>
                <w:iCs/>
              </w:rPr>
              <w:t>xz</w:t>
            </w:r>
            <w:proofErr w:type="spellEnd"/>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78" w:name="_Ref127200733"/>
      <w:r>
        <w:t xml:space="preserve">-    </w:t>
      </w:r>
      <w:r w:rsidRPr="00094DC5">
        <w:t xml:space="preserve">Probes aligned in the </w:t>
      </w:r>
      <w:proofErr w:type="spellStart"/>
      <w:r w:rsidRPr="00094DC5">
        <w:rPr>
          <w:i/>
          <w:iCs/>
        </w:rPr>
        <w:t>yz</w:t>
      </w:r>
      <w:proofErr w:type="spellEnd"/>
      <w:r w:rsidRPr="00094DC5">
        <w:t xml:space="preserve"> plane introduce large keep-out areas for the angular coverage/DL directions towards each pole.</w:t>
      </w:r>
      <w:bookmarkEnd w:id="78"/>
      <w:r w:rsidRPr="00094DC5">
        <w:t xml:space="preserve"> </w:t>
      </w:r>
    </w:p>
    <w:p w14:paraId="50D70574" w14:textId="77777777" w:rsidR="00703541" w:rsidRPr="00094DC5" w:rsidRDefault="00703541" w:rsidP="00DB0653">
      <w:pPr>
        <w:pStyle w:val="B1"/>
        <w:jc w:val="both"/>
      </w:pPr>
      <w:bookmarkStart w:id="79"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proofErr w:type="spellStart"/>
      <w:r w:rsidRPr="00094DC5">
        <w:rPr>
          <w:i/>
          <w:iCs/>
        </w:rPr>
        <w:t>xz</w:t>
      </w:r>
      <w:proofErr w:type="spellEnd"/>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79"/>
      <w:r w:rsidRPr="00094DC5">
        <w:t xml:space="preserve"> </w:t>
      </w:r>
    </w:p>
    <w:p w14:paraId="63F90509" w14:textId="77777777" w:rsidR="00703541" w:rsidRPr="00094DC5" w:rsidRDefault="00703541" w:rsidP="00DB0653">
      <w:pPr>
        <w:pStyle w:val="B1"/>
        <w:jc w:val="both"/>
      </w:pPr>
      <w:bookmarkStart w:id="80"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80"/>
      <w:r w:rsidRPr="00094DC5">
        <w:t xml:space="preserve"> </w:t>
      </w:r>
    </w:p>
    <w:p w14:paraId="63431890" w14:textId="77777777" w:rsidR="00703541" w:rsidRPr="00094DC5" w:rsidRDefault="00703541" w:rsidP="00DB0653">
      <w:pPr>
        <w:pStyle w:val="B1"/>
        <w:jc w:val="both"/>
      </w:pPr>
      <w:bookmarkStart w:id="81" w:name="_Ref127200736"/>
      <w:r>
        <w:t xml:space="preserve">-    </w:t>
      </w:r>
      <w:r w:rsidRPr="00094DC5">
        <w:t xml:space="preserve">When probes </w:t>
      </w:r>
      <w:r>
        <w:t xml:space="preserve">are </w:t>
      </w:r>
      <w:r w:rsidRPr="00094DC5">
        <w:t xml:space="preserve">aligned in the </w:t>
      </w:r>
      <w:proofErr w:type="spellStart"/>
      <w:r w:rsidRPr="00094DC5">
        <w:rPr>
          <w:i/>
          <w:iCs/>
        </w:rPr>
        <w:t>xz</w:t>
      </w:r>
      <w:proofErr w:type="spellEnd"/>
      <w:r w:rsidRPr="00094DC5">
        <w:t xml:space="preserve"> plane, constant-step size grids maintain the constant-step size distribution </w:t>
      </w:r>
      <w:r>
        <w:t xml:space="preserve">of </w:t>
      </w:r>
      <w:r w:rsidRPr="00094DC5">
        <w:t>DL directions for probes offset from P0.</w:t>
      </w:r>
      <w:bookmarkEnd w:id="81"/>
      <w:r w:rsidRPr="00094DC5">
        <w:t xml:space="preserve"> </w:t>
      </w:r>
    </w:p>
    <w:p w14:paraId="2012348A" w14:textId="77777777" w:rsidR="00703541" w:rsidRPr="00094DC5" w:rsidRDefault="00703541" w:rsidP="00DB0653">
      <w:pPr>
        <w:pStyle w:val="B1"/>
        <w:jc w:val="both"/>
      </w:pPr>
      <w:bookmarkStart w:id="82" w:name="_Ref118213490"/>
      <w:r>
        <w:t xml:space="preserve">-    </w:t>
      </w:r>
      <w:r w:rsidRPr="00094DC5">
        <w:t xml:space="preserve">Probes aligned in the </w:t>
      </w:r>
      <w:proofErr w:type="spellStart"/>
      <w:r w:rsidRPr="00094DC5">
        <w:rPr>
          <w:i/>
          <w:iCs/>
        </w:rPr>
        <w:t>xz</w:t>
      </w:r>
      <w:proofErr w:type="spellEnd"/>
      <w:r w:rsidRPr="00094DC5">
        <w:t xml:space="preserve"> plane generally provide a wider angular coverage for AoA2 DL directions when compared to probes aligned in the </w:t>
      </w:r>
      <w:proofErr w:type="spellStart"/>
      <w:r w:rsidRPr="00094DC5">
        <w:rPr>
          <w:i/>
          <w:iCs/>
        </w:rPr>
        <w:t>yz</w:t>
      </w:r>
      <w:proofErr w:type="spellEnd"/>
      <w:r w:rsidRPr="00094DC5">
        <w:t xml:space="preserve"> plane.</w:t>
      </w:r>
      <w:bookmarkEnd w:id="82"/>
      <w:r w:rsidRPr="00094DC5">
        <w:t xml:space="preserve"> </w:t>
      </w:r>
    </w:p>
    <w:p w14:paraId="75765F02" w14:textId="77777777" w:rsidR="00703541" w:rsidRPr="00094DC5" w:rsidRDefault="00703541" w:rsidP="00DB0653">
      <w:pPr>
        <w:pStyle w:val="B1"/>
        <w:jc w:val="both"/>
      </w:pPr>
      <w:bookmarkStart w:id="83"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proofErr w:type="spellStart"/>
      <w:r w:rsidRPr="00094DC5">
        <w:rPr>
          <w:i/>
          <w:iCs/>
        </w:rPr>
        <w:t>xz</w:t>
      </w:r>
      <w:proofErr w:type="spellEnd"/>
      <w:r w:rsidRPr="00094DC5">
        <w:t xml:space="preserve"> plane, the AoA2 DL directions are distributed in 3D</w:t>
      </w:r>
      <w:r>
        <w:t xml:space="preserve"> without a conical region with lack of coverage</w:t>
      </w:r>
      <w:r w:rsidRPr="00094DC5">
        <w:t>.</w:t>
      </w:r>
      <w:bookmarkEnd w:id="83"/>
      <w:r w:rsidRPr="00094DC5">
        <w:t xml:space="preserve"> </w:t>
      </w:r>
    </w:p>
    <w:p w14:paraId="5927B780" w14:textId="77777777" w:rsidR="00703541" w:rsidRPr="00094DC5" w:rsidRDefault="00703541" w:rsidP="00DB0653">
      <w:pPr>
        <w:pStyle w:val="B1"/>
        <w:jc w:val="both"/>
      </w:pPr>
      <w:bookmarkStart w:id="84"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proofErr w:type="spellStart"/>
      <w:r w:rsidRPr="00094DC5">
        <w:rPr>
          <w:i/>
          <w:iCs/>
        </w:rPr>
        <w:t>xz</w:t>
      </w:r>
      <w:proofErr w:type="spellEnd"/>
      <w:r w:rsidRPr="00094DC5">
        <w:t xml:space="preserve"> plane, and constant-step size grids, uniform angular coverage/DL directions is achieved, i.e., the distribution of DL directions for all probes on the </w:t>
      </w:r>
      <w:proofErr w:type="spellStart"/>
      <w:r w:rsidRPr="00094DC5">
        <w:rPr>
          <w:i/>
          <w:iCs/>
        </w:rPr>
        <w:t>xz</w:t>
      </w:r>
      <w:proofErr w:type="spellEnd"/>
      <w:r w:rsidRPr="00094DC5">
        <w:t xml:space="preserve"> plane match the distribution of grid points.</w:t>
      </w:r>
      <w:bookmarkEnd w:id="84"/>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85"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85"/>
    </w:p>
    <w:p w14:paraId="72A88309" w14:textId="77777777" w:rsidR="00703541" w:rsidRDefault="00703541" w:rsidP="00DB0653">
      <w:pPr>
        <w:pStyle w:val="B1"/>
        <w:jc w:val="both"/>
      </w:pPr>
      <w:bookmarkStart w:id="86" w:name="_Ref127200741"/>
      <w:r>
        <w:t>-    For optimized AoA1 and AoA2 test point/perceived DL direction coverage, utilize constant-step size grids only.</w:t>
      </w:r>
      <w:bookmarkEnd w:id="86"/>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proofErr w:type="spellStart"/>
      <w:r w:rsidRPr="009E6437">
        <w:rPr>
          <w:i/>
          <w:iCs/>
        </w:rPr>
        <w:t>xz</w:t>
      </w:r>
      <w:proofErr w:type="spellEnd"/>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1E25528C">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5D910672">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6C486F6A">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757EC681">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proofErr w:type="spellStart"/>
            <w:r w:rsidRPr="00FA0F02">
              <w:rPr>
                <w:i/>
                <w:iCs/>
              </w:rPr>
              <w:t>yz</w:t>
            </w:r>
            <w:proofErr w:type="spellEnd"/>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2BBBC58A">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607A0EF3">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1BDACFD2">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6595DB96">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01995037">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3073C5B8">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070B8404">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6C55E16F">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CFD97F0">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6BEE222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5E04115">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3BD59965">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4974321C">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38D8DD88">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06A3C7B1">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624BF005">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416E05C6">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1BBE68A4">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t>
      </w:r>
      <w:proofErr w:type="spellStart"/>
      <w:r>
        <w:t>w.r.t.</w:t>
      </w:r>
      <w:proofErr w:type="spellEnd"/>
      <w:r>
        <w:t xml:space="preserve">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proofErr w:type="spellStart"/>
      <w:r w:rsidRPr="00BB5D27">
        <w:rPr>
          <w:i/>
          <w:iCs/>
        </w:rPr>
        <w:t>xz</w:t>
      </w:r>
      <w:proofErr w:type="spellEnd"/>
      <w:r>
        <w:t xml:space="preserve"> and the </w:t>
      </w:r>
      <w:proofErr w:type="spellStart"/>
      <w:r w:rsidRPr="00BB5D27">
        <w:rPr>
          <w:i/>
          <w:iCs/>
        </w:rPr>
        <w:t>yz</w:t>
      </w:r>
      <w:proofErr w:type="spellEnd"/>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-polarizations from AoA2 probes (</w:t>
      </w:r>
      <w:proofErr w:type="spellStart"/>
      <w:r>
        <w:t>w.r.t.</w:t>
      </w:r>
      <w:proofErr w:type="spellEnd"/>
      <w:r>
        <w:t xml:space="preserve"> the system coordinate system) are preserved only when the AoA2 probes are placed in the </w:t>
      </w:r>
      <w:proofErr w:type="spellStart"/>
      <w:r w:rsidRPr="00F8134C">
        <w:rPr>
          <w:i/>
          <w:iCs/>
        </w:rPr>
        <w:t>xz</w:t>
      </w:r>
      <w:proofErr w:type="spellEnd"/>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proofErr w:type="spellStart"/>
      <w:r>
        <w:rPr>
          <w:i/>
          <w:iCs/>
        </w:rPr>
        <w:t>y</w:t>
      </w:r>
      <w:r w:rsidRPr="00F8134C">
        <w:rPr>
          <w:i/>
          <w:iCs/>
        </w:rPr>
        <w:t>z</w:t>
      </w:r>
      <w:proofErr w:type="spellEnd"/>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proofErr w:type="spellStart"/>
      <w:r>
        <w:t>AoA</w:t>
      </w:r>
      <w:proofErr w:type="spellEnd"/>
      <w:r>
        <w:t xml:space="preserve">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w:t>
      </w:r>
      <w:proofErr w:type="gramStart"/>
      <w:r w:rsidR="00703541">
        <w:t>are connected with</w:t>
      </w:r>
      <w:proofErr w:type="gramEnd"/>
      <w:r w:rsidR="00703541">
        <w:t xml:space="preserve">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proofErr w:type="spellStart"/>
      <w:r w:rsidRPr="00403BE2">
        <w:rPr>
          <w:i/>
          <w:iCs/>
        </w:rPr>
        <w:t>xz</w:t>
      </w:r>
      <w:proofErr w:type="spellEnd"/>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proofErr w:type="spellStart"/>
      <w:r w:rsidRPr="00403BE2">
        <w:rPr>
          <w:i/>
          <w:iCs/>
        </w:rPr>
        <w:t>yz</w:t>
      </w:r>
      <w:proofErr w:type="spellEnd"/>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esting both +</w:t>
      </w:r>
      <w:proofErr w:type="spellStart"/>
      <w:r w:rsidRPr="00CB7D16">
        <w:t>AoA</w:t>
      </w:r>
      <w:proofErr w:type="spellEnd"/>
      <w:r w:rsidRPr="00CB7D16">
        <w:t xml:space="preserve"> offset and –</w:t>
      </w:r>
      <w:proofErr w:type="spellStart"/>
      <w:r w:rsidRPr="00CB7D16">
        <w:t>AoA</w:t>
      </w:r>
      <w:proofErr w:type="spellEnd"/>
      <w:r w:rsidRPr="00CB7D16">
        <w:t xml:space="preserve">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09020CF" w14:textId="77777777" w:rsidR="00703541" w:rsidRDefault="00703541" w:rsidP="00DB0653">
      <w:pPr>
        <w:tabs>
          <w:tab w:val="left" w:pos="810"/>
        </w:tabs>
      </w:pPr>
    </w:p>
    <w:p w14:paraId="684F2589" w14:textId="77777777" w:rsidR="00E06B0F" w:rsidRDefault="00E06B0F" w:rsidP="00E06B0F">
      <w:pPr>
        <w:pStyle w:val="Heading2"/>
        <w:ind w:left="576" w:hanging="576"/>
      </w:pPr>
      <w:bookmarkStart w:id="87" w:name="_Toc129095006"/>
      <w:bookmarkStart w:id="88" w:name="_Toc21020166"/>
      <w:bookmarkStart w:id="89" w:name="_Toc29812998"/>
      <w:bookmarkStart w:id="90" w:name="_Toc29813264"/>
      <w:bookmarkStart w:id="91" w:name="_Toc52565482"/>
      <w:r>
        <w:t>5</w:t>
      </w:r>
      <w:r w:rsidRPr="004D3578">
        <w:t>.</w:t>
      </w:r>
      <w:r>
        <w:t>4</w:t>
      </w:r>
      <w:r w:rsidRPr="004D3578">
        <w:tab/>
      </w:r>
      <w:r w:rsidRPr="00E421D7">
        <w:t>Calibration Measurement Procedure</w:t>
      </w:r>
      <w:bookmarkEnd w:id="87"/>
    </w:p>
    <w:p w14:paraId="3F5FF9CC" w14:textId="77777777" w:rsidR="00E06B0F" w:rsidRPr="005B3F61" w:rsidRDefault="00E06B0F" w:rsidP="00E06B0F">
      <w:pPr>
        <w:pStyle w:val="Heading3"/>
        <w:ind w:left="0" w:firstLine="0"/>
        <w:rPr>
          <w:rFonts w:cs="Arial"/>
          <w:sz w:val="22"/>
          <w:szCs w:val="22"/>
        </w:rPr>
      </w:pPr>
      <w:bookmarkStart w:id="92"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88"/>
      <w:bookmarkEnd w:id="89"/>
      <w:bookmarkEnd w:id="90"/>
      <w:bookmarkEnd w:id="91"/>
      <w:bookmarkEnd w:id="92"/>
    </w:p>
    <w:p w14:paraId="5FFED8B4" w14:textId="1C74CEC8" w:rsidR="00E06B0F" w:rsidRDefault="00E06B0F" w:rsidP="00A359AF">
      <w:pPr>
        <w:jc w:val="both"/>
      </w:pPr>
      <w:r w:rsidRPr="00684CEA">
        <w:t xml:space="preserve">The calibration measurement </w:t>
      </w:r>
      <w:r>
        <w:t xml:space="preserve">per DFF probe </w:t>
      </w:r>
      <w:r w:rsidRPr="00684CEA">
        <w:t xml:space="preserve">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w:t>
      </w:r>
      <w:proofErr w:type="spellStart"/>
      <w:proofErr w:type="gramStart"/>
      <w:r w:rsidRPr="00684CEA">
        <w:t>L</w:t>
      </w:r>
      <w:r w:rsidRPr="00684CEA">
        <w:rPr>
          <w:vertAlign w:val="subscript"/>
        </w:rPr>
        <w:t>path,pol</w:t>
      </w:r>
      <w:proofErr w:type="spellEnd"/>
      <w:proofErr w:type="gramEnd"/>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A359AF">
      <w:pPr>
        <w:spacing w:before="120"/>
        <w:jc w:val="both"/>
        <w:rPr>
          <w:rFonts w:ascii="Arial" w:hAnsi="Arial" w:cs="Arial"/>
          <w:sz w:val="22"/>
          <w:szCs w:val="22"/>
        </w:rPr>
      </w:pPr>
      <w:r>
        <w:rPr>
          <w:rFonts w:ascii="Arial" w:hAnsi="Arial" w:cs="Arial"/>
          <w:sz w:val="22"/>
          <w:szCs w:val="22"/>
        </w:rPr>
        <w:t>5.4</w:t>
      </w:r>
      <w:r w:rsidRPr="005B3F61">
        <w:rPr>
          <w:rFonts w:ascii="Arial" w:hAnsi="Arial" w:cs="Arial"/>
          <w:sz w:val="22"/>
          <w:szCs w:val="22"/>
        </w:rPr>
        <w:t>.2</w:t>
      </w:r>
      <w:r w:rsidRPr="005B3F61">
        <w:rPr>
          <w:rFonts w:ascii="Arial" w:hAnsi="Arial"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93" w:name="_Toc129091968"/>
      <w:bookmarkStart w:id="94"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93"/>
      <w:bookmarkEnd w:id="94"/>
    </w:p>
    <w:p w14:paraId="68482401" w14:textId="04ADFAE6" w:rsidR="00A91457" w:rsidRDefault="001A3004" w:rsidP="00A91457">
      <w:pPr>
        <w:pStyle w:val="Heading2"/>
      </w:pPr>
      <w:bookmarkStart w:id="95" w:name="_Toc129091969"/>
      <w:bookmarkStart w:id="96" w:name="_Toc129095009"/>
      <w:r>
        <w:t>6</w:t>
      </w:r>
      <w:r w:rsidR="00A91457" w:rsidRPr="004D3578">
        <w:t>.1</w:t>
      </w:r>
      <w:r w:rsidR="00A91457" w:rsidRPr="004D3578">
        <w:tab/>
      </w:r>
      <w:r>
        <w:t>General</w:t>
      </w:r>
      <w:bookmarkEnd w:id="95"/>
      <w:bookmarkEnd w:id="96"/>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97" w:name="_Toc129091970"/>
      <w:bookmarkStart w:id="98" w:name="_Toc129095010"/>
      <w:r>
        <w:t>6</w:t>
      </w:r>
      <w:r w:rsidR="00A91457" w:rsidRPr="004D3578">
        <w:t>.</w:t>
      </w:r>
      <w:r w:rsidR="00A91457">
        <w:t>2</w:t>
      </w:r>
      <w:r w:rsidR="00A91457" w:rsidRPr="004D3578">
        <w:tab/>
      </w:r>
      <w:r w:rsidR="00A91457">
        <w:t>Measurement setup</w:t>
      </w:r>
      <w:bookmarkEnd w:id="97"/>
      <w:bookmarkEnd w:id="98"/>
    </w:p>
    <w:p w14:paraId="6A741881" w14:textId="7189207F" w:rsidR="00A91457" w:rsidRDefault="00A64296" w:rsidP="00646F95">
      <w:pPr>
        <w:rPr>
          <w:i/>
          <w:color w:val="0000FF"/>
        </w:rPr>
      </w:pPr>
      <w:r>
        <w:rPr>
          <w:i/>
          <w:color w:val="0000FF"/>
        </w:rPr>
        <w:t>&lt;</w:t>
      </w:r>
      <w:r w:rsidR="00121774" w:rsidRPr="00121774">
        <w:rPr>
          <w:i/>
          <w:color w:val="0000FF"/>
        </w:rPr>
        <w:t xml:space="preserve">Editor’s note: outcome of measurement setup for UE </w:t>
      </w:r>
      <w:proofErr w:type="gramStart"/>
      <w:r w:rsidR="005D42C7">
        <w:rPr>
          <w:i/>
          <w:color w:val="0000FF"/>
        </w:rPr>
        <w:t xml:space="preserve">RRM </w:t>
      </w:r>
      <w:r w:rsidR="005D42C7" w:rsidRPr="00121774">
        <w:rPr>
          <w:i/>
          <w:color w:val="0000FF"/>
        </w:rPr>
        <w:t xml:space="preserve"> </w:t>
      </w:r>
      <w:r w:rsidR="00121774" w:rsidRPr="00121774">
        <w:rPr>
          <w:i/>
          <w:color w:val="0000FF"/>
        </w:rPr>
        <w:t>testing</w:t>
      </w:r>
      <w:proofErr w:type="gramEnd"/>
      <w:r w:rsidR="00121774" w:rsidRPr="00121774">
        <w:rPr>
          <w:i/>
          <w:color w:val="0000FF"/>
        </w:rPr>
        <w:t xml:space="preserve"> can be captured in this clause</w:t>
      </w:r>
      <w:r>
        <w:rPr>
          <w:i/>
          <w:color w:val="0000FF"/>
        </w:rPr>
        <w:t>&gt;</w:t>
      </w:r>
    </w:p>
    <w:p w14:paraId="3384B79A" w14:textId="77777777" w:rsidR="005D42C7" w:rsidRDefault="005D42C7" w:rsidP="005D42C7">
      <w:pPr>
        <w:pStyle w:val="Heading3"/>
      </w:pPr>
      <w:r>
        <w:t>6.2.2</w:t>
      </w:r>
      <w:r>
        <w:tab/>
        <w:t>Test parameters</w:t>
      </w:r>
    </w:p>
    <w:p w14:paraId="058456E1" w14:textId="77777777" w:rsidR="005D42C7" w:rsidRPr="00684CEA" w:rsidRDefault="005D42C7" w:rsidP="005D42C7">
      <w:pPr>
        <w:pStyle w:val="Heading4"/>
      </w:pPr>
      <w:bookmarkStart w:id="99" w:name="_Toc21020205"/>
      <w:bookmarkStart w:id="100" w:name="_Toc29813037"/>
      <w:bookmarkStart w:id="101" w:name="_Toc29813303"/>
      <w:bookmarkStart w:id="102" w:name="_Toc52565521"/>
      <w:r>
        <w:t>6</w:t>
      </w:r>
      <w:r w:rsidRPr="00684CEA">
        <w:t>.2.</w:t>
      </w:r>
      <w:r>
        <w:t>2</w:t>
      </w:r>
      <w:r w:rsidRPr="00684CEA">
        <w:t>.1</w:t>
      </w:r>
      <w:r>
        <w:tab/>
      </w:r>
      <w:bookmarkEnd w:id="99"/>
      <w:bookmarkEnd w:id="100"/>
      <w:bookmarkEnd w:id="101"/>
      <w:bookmarkEnd w:id="102"/>
      <w:r>
        <w:t>Test parameters for Mode 1</w:t>
      </w:r>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w:t>
      </w:r>
      <w:proofErr w:type="spellStart"/>
      <w:r w:rsidRPr="00684CEA">
        <w:rPr>
          <w:lang w:val="en-US"/>
        </w:rPr>
        <w:t>Noise_floor</w:t>
      </w:r>
      <w:proofErr w:type="spellEnd"/>
      <w:r w:rsidRPr="00684CEA">
        <w:rPr>
          <w:lang w:val="en-US"/>
        </w:rPr>
        <w:t xml:space="preserve">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 xml:space="preserve">the wanted noise is set 6dB above UE thermal noise, therefore the total noise of baseband </w:t>
      </w:r>
      <w:proofErr w:type="spellStart"/>
      <w:r w:rsidRPr="00684CEA">
        <w:t>Noise_floor</w:t>
      </w:r>
      <w:proofErr w:type="spellEnd"/>
      <w:r w:rsidRPr="00684CEA">
        <w:t xml:space="preserve">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lastRenderedPageBreak/>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proofErr w:type="gramStart"/>
      <w:r>
        <w:rPr>
          <w:color w:val="000000" w:themeColor="text1"/>
        </w:rPr>
        <w:t xml:space="preserve">   </w:t>
      </w:r>
      <w:r w:rsidRPr="00924F47">
        <w:rPr>
          <w:color w:val="000000" w:themeColor="text1"/>
        </w:rPr>
        <w:t>(</w:t>
      </w:r>
      <w:proofErr w:type="gramEnd"/>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 xml:space="preserve">For multi-Rx with non-overlapping scheme, the interference between two </w:t>
      </w:r>
      <w:proofErr w:type="spellStart"/>
      <w:r>
        <w:rPr>
          <w:color w:val="000000" w:themeColor="text1"/>
          <w:szCs w:val="24"/>
          <w:lang w:eastAsia="zh-CN"/>
        </w:rPr>
        <w:t>AoAs</w:t>
      </w:r>
      <w:proofErr w:type="spellEnd"/>
      <w:r>
        <w:rPr>
          <w:color w:val="000000" w:themeColor="text1"/>
          <w:szCs w:val="24"/>
          <w:lang w:eastAsia="zh-CN"/>
        </w:rPr>
        <w:t xml:space="preserve"> can be ignored. Then the test parameters for Mode 1 in the legacy RRM test methodology specified in [3] can be reused.</w:t>
      </w:r>
    </w:p>
    <w:p w14:paraId="1B0BF8C8" w14:textId="77777777" w:rsidR="005D42C7" w:rsidRPr="00684CEA" w:rsidRDefault="005D42C7" w:rsidP="005D42C7">
      <w:pPr>
        <w:pStyle w:val="Heading4"/>
      </w:pPr>
      <w:r>
        <w:t>6</w:t>
      </w:r>
      <w:r w:rsidRPr="00684CEA">
        <w:t>.2.</w:t>
      </w:r>
      <w:r>
        <w:t>2</w:t>
      </w:r>
      <w:r w:rsidRPr="00684CEA">
        <w:t>.</w:t>
      </w:r>
      <w:r>
        <w:t>2</w:t>
      </w:r>
      <w:r>
        <w:tab/>
        <w:t>Test parameters for Mode 2</w:t>
      </w:r>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534B1281"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6.2.2.1-</w:t>
      </w:r>
      <w:r w:rsidR="005D42C7">
        <w:rPr>
          <w:iCs/>
          <w:color w:val="000000"/>
          <w:kern w:val="24"/>
          <w:lang w:val="pt-BR"/>
        </w:rPr>
        <w:t>4)</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w:t>
      </w:r>
      <w:proofErr w:type="spellStart"/>
      <w:r w:rsidRPr="00684CEA">
        <w:rPr>
          <w:lang w:val="en-US"/>
        </w:rPr>
        <w:t>Noise_floor</w:t>
      </w:r>
      <w:proofErr w:type="spellEnd"/>
      <w:r w:rsidRPr="00684CEA">
        <w:rPr>
          <w:lang w:val="en-US"/>
        </w:rPr>
        <w:t xml:space="preserve">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proofErr w:type="spellStart"/>
      <w:r>
        <w:rPr>
          <w:lang w:val="en-US" w:eastAsia="zh-CN"/>
        </w:rPr>
        <w:t>Ao</w:t>
      </w:r>
      <w:r>
        <w:rPr>
          <w:rFonts w:hint="eastAsia"/>
          <w:lang w:val="en-US" w:eastAsia="zh-CN"/>
        </w:rPr>
        <w:t>A</w:t>
      </w:r>
      <w:proofErr w:type="spellEnd"/>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4443B636"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6.2.2.1-</w:t>
      </w:r>
      <w:r w:rsidR="005D42C7">
        <w:rPr>
          <w:iCs/>
          <w:color w:val="000000"/>
          <w:kern w:val="24"/>
        </w:rPr>
        <w:t>5)</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5EE78D7"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6.2.2.1-</w:t>
      </w:r>
      <w:r w:rsidR="005D42C7">
        <w:rPr>
          <w:color w:val="000000" w:themeColor="text1"/>
          <w:lang w:val="en-US"/>
        </w:rPr>
        <w:t>6)</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 xml:space="preserve">For multi-Rx with non-overlapping scheme, the interference between two </w:t>
      </w:r>
      <w:proofErr w:type="spellStart"/>
      <w:r>
        <w:rPr>
          <w:color w:val="000000" w:themeColor="text1"/>
          <w:szCs w:val="24"/>
          <w:lang w:eastAsia="zh-CN"/>
        </w:rPr>
        <w:t>AoAs</w:t>
      </w:r>
      <w:proofErr w:type="spellEnd"/>
      <w:r>
        <w:rPr>
          <w:color w:val="000000" w:themeColor="text1"/>
          <w:szCs w:val="24"/>
          <w:lang w:eastAsia="zh-CN"/>
        </w:rPr>
        <w:t xml:space="preserve">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03" w:name="_Toc129091971"/>
      <w:bookmarkStart w:id="104"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03"/>
      <w:bookmarkEnd w:id="104"/>
    </w:p>
    <w:p w14:paraId="03E1E94F" w14:textId="59897516" w:rsidR="001A3004" w:rsidRDefault="008E4063" w:rsidP="001A3004">
      <w:pPr>
        <w:pStyle w:val="Heading2"/>
      </w:pPr>
      <w:bookmarkStart w:id="105" w:name="_Toc129091972"/>
      <w:bookmarkStart w:id="106" w:name="_Toc129095012"/>
      <w:r>
        <w:t>7</w:t>
      </w:r>
      <w:r w:rsidR="001A3004" w:rsidRPr="004D3578">
        <w:t>.1</w:t>
      </w:r>
      <w:r w:rsidR="001A3004" w:rsidRPr="004D3578">
        <w:tab/>
      </w:r>
      <w:r w:rsidR="001A3004">
        <w:t>General</w:t>
      </w:r>
      <w:bookmarkEnd w:id="105"/>
      <w:bookmarkEnd w:id="106"/>
    </w:p>
    <w:p w14:paraId="784639C3" w14:textId="2C36509B" w:rsidR="00121774" w:rsidRDefault="00A64296" w:rsidP="00121774">
      <w:pPr>
        <w:pStyle w:val="Guidance"/>
      </w:pPr>
      <w:r>
        <w:t>&lt;</w:t>
      </w:r>
      <w:r w:rsidR="00121774">
        <w:t xml:space="preserve">Editor’s note: general aspects related to the UE RRM 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107" w:name="_Toc129091973"/>
      <w:bookmarkStart w:id="108" w:name="_Toc129095013"/>
      <w:r>
        <w:t>7</w:t>
      </w:r>
      <w:r w:rsidR="001A3004" w:rsidRPr="004D3578">
        <w:t>.</w:t>
      </w:r>
      <w:r w:rsidR="001A3004">
        <w:t>2</w:t>
      </w:r>
      <w:r w:rsidR="001A3004" w:rsidRPr="004D3578">
        <w:tab/>
      </w:r>
      <w:r w:rsidR="001A3004">
        <w:t>Measurement setup</w:t>
      </w:r>
      <w:bookmarkEnd w:id="107"/>
      <w:bookmarkEnd w:id="108"/>
    </w:p>
    <w:p w14:paraId="45C9D4F2" w14:textId="415A22DC" w:rsidR="00121774" w:rsidRDefault="00A64296" w:rsidP="00121774">
      <w:r>
        <w:rPr>
          <w:i/>
          <w:color w:val="0000FF"/>
        </w:rPr>
        <w:t>&lt;</w:t>
      </w:r>
      <w:r w:rsidR="00121774" w:rsidRPr="00121774">
        <w:rPr>
          <w:i/>
          <w:color w:val="0000FF"/>
        </w:rPr>
        <w:t>Editor’s note: outcome of measurement setup for UE RF testing can be captured in this clause</w:t>
      </w:r>
      <w:r>
        <w:rPr>
          <w:i/>
          <w:color w:val="0000FF"/>
        </w:rPr>
        <w:t>&gt;</w:t>
      </w:r>
    </w:p>
    <w:p w14:paraId="240AF08C" w14:textId="77777777" w:rsidR="001A3004" w:rsidRPr="00646F95" w:rsidRDefault="001A3004" w:rsidP="00646F95"/>
    <w:p w14:paraId="6703F3F1" w14:textId="172FBB3C" w:rsidR="00080512" w:rsidRDefault="007429F6">
      <w:pPr>
        <w:pStyle w:val="Heading8"/>
      </w:pPr>
      <w:bookmarkStart w:id="109" w:name="startOfAnnexes"/>
      <w:bookmarkEnd w:id="109"/>
      <w:r>
        <w:br w:type="page"/>
      </w:r>
      <w:bookmarkStart w:id="110" w:name="_Toc129091974"/>
      <w:bookmarkStart w:id="111"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110"/>
      <w:bookmarkEnd w:id="111"/>
    </w:p>
    <w:p w14:paraId="1DB243C9" w14:textId="77777777" w:rsidR="005929EE" w:rsidRPr="005929EE" w:rsidRDefault="005929EE" w:rsidP="005929EE"/>
    <w:p w14:paraId="5ADF4AB0" w14:textId="58185038" w:rsidR="00080512" w:rsidRPr="004D3578" w:rsidRDefault="00C6137F">
      <w:pPr>
        <w:pStyle w:val="Heading1"/>
      </w:pPr>
      <w:bookmarkStart w:id="112" w:name="_Toc129091975"/>
      <w:bookmarkStart w:id="113" w:name="_Toc129095015"/>
      <w:r>
        <w:t>A</w:t>
      </w:r>
      <w:r w:rsidR="00080512" w:rsidRPr="004D3578">
        <w:t>.1</w:t>
      </w:r>
      <w:r w:rsidR="00080512" w:rsidRPr="004D3578">
        <w:tab/>
      </w:r>
      <w:r w:rsidR="00DA2A2C" w:rsidRPr="00DA2A2C">
        <w:t>Measurement uncertainty budget for UE RF testing methodology</w:t>
      </w:r>
      <w:bookmarkEnd w:id="112"/>
      <w:bookmarkEnd w:id="113"/>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114" w:name="_Toc129091976"/>
      <w:bookmarkStart w:id="115"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114"/>
      <w:bookmarkEnd w:id="115"/>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116" w:name="_Toc129091977"/>
      <w:bookmarkStart w:id="117"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16"/>
      <w:bookmarkEnd w:id="117"/>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69EBF8D8" w14:textId="2AE40A1B" w:rsidR="00080512" w:rsidRPr="004D3578" w:rsidRDefault="00080512">
      <w:pPr>
        <w:pStyle w:val="Heading8"/>
      </w:pPr>
      <w:r w:rsidRPr="004D3578">
        <w:br w:type="page"/>
      </w:r>
      <w:bookmarkStart w:id="118" w:name="_Toc129091978"/>
      <w:bookmarkStart w:id="119" w:name="_Toc129095018"/>
      <w:bookmarkStart w:id="120" w:name="historyclause"/>
      <w:r w:rsidRPr="004D3578">
        <w:lastRenderedPageBreak/>
        <w:t>Annex &lt;X&gt;:</w:t>
      </w:r>
      <w:r w:rsidRPr="004D3578">
        <w:br/>
        <w:t>Change history</w:t>
      </w:r>
      <w:bookmarkEnd w:id="118"/>
      <w:bookmarkEnd w:id="119"/>
      <w:bookmarkEnd w:id="120"/>
    </w:p>
    <w:p w14:paraId="1CB66B2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w:t>
            </w:r>
            <w:proofErr w:type="spellStart"/>
            <w:r w:rsidR="005934A4" w:rsidRPr="005934A4">
              <w:rPr>
                <w:sz w:val="16"/>
                <w:szCs w:val="16"/>
              </w:rPr>
              <w:t>AoA</w:t>
            </w:r>
            <w:proofErr w:type="spellEnd"/>
            <w:r w:rsidR="005934A4" w:rsidRPr="005934A4">
              <w:rPr>
                <w:sz w:val="16"/>
                <w:szCs w:val="16"/>
              </w:rPr>
              <w:t xml:space="preserve">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 xml:space="preserve">Huawei, </w:t>
            </w:r>
            <w:proofErr w:type="spellStart"/>
            <w:r w:rsidR="0050299B" w:rsidRPr="0050299B">
              <w:rPr>
                <w:sz w:val="16"/>
                <w:szCs w:val="16"/>
              </w:rPr>
              <w:t>HiSilicon</w:t>
            </w:r>
            <w:proofErr w:type="spellEnd"/>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w:t>
            </w:r>
            <w:proofErr w:type="spellStart"/>
            <w:r w:rsidRPr="003559F6">
              <w:rPr>
                <w:sz w:val="16"/>
                <w:szCs w:val="16"/>
              </w:rPr>
              <w:t>AoA</w:t>
            </w:r>
            <w:proofErr w:type="spellEnd"/>
            <w:r w:rsidRPr="003559F6">
              <w:rPr>
                <w:sz w:val="16"/>
                <w:szCs w:val="16"/>
              </w:rPr>
              <w:t xml:space="preserve">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bl>
    <w:p w14:paraId="28090AB8" w14:textId="77777777" w:rsidR="003C3971" w:rsidRPr="00235394" w:rsidRDefault="003C3971" w:rsidP="003C3971"/>
    <w:p w14:paraId="09DD86D0" w14:textId="77777777" w:rsidR="00080512" w:rsidRDefault="00080512"/>
    <w:sectPr w:rsidR="0008051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ADE59" w14:textId="77777777" w:rsidR="005563C9" w:rsidRDefault="005563C9">
      <w:r>
        <w:separator/>
      </w:r>
    </w:p>
  </w:endnote>
  <w:endnote w:type="continuationSeparator" w:id="0">
    <w:p w14:paraId="575A9AC7" w14:textId="77777777" w:rsidR="005563C9" w:rsidRDefault="005563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65640" w14:textId="77777777" w:rsidR="005563C9" w:rsidRDefault="005563C9">
      <w:r>
        <w:separator/>
      </w:r>
    </w:p>
  </w:footnote>
  <w:footnote w:type="continuationSeparator" w:id="0">
    <w:p w14:paraId="776F831C" w14:textId="77777777" w:rsidR="005563C9" w:rsidRDefault="005563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70" w:name="MCCQCTEMPBM_00000031"/>
  <w:bookmarkStart w:id="71" w:name="MCCQCTEMPBM_00000032"/>
  <w:bookmarkStart w:id="72" w:name="MCCQCTEMPBM_00000033"/>
  <w:bookmarkStart w:id="73" w:name="MCCQCTEMPBM_00000034"/>
  <w:bookmarkStart w:id="74" w:name="MCCQCTEMPBM_00000035"/>
  <w:bookmarkStart w:id="75" w:name="MCCQCTEMPBM_00000036"/>
  <w:bookmarkStart w:id="76" w:name="MCCQCTEMPBM_00000037"/>
  <w:bookmarkStart w:id="77"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70"/>
  <w:bookmarkEnd w:id="71"/>
  <w:bookmarkEnd w:id="72"/>
  <w:bookmarkEnd w:id="73"/>
  <w:bookmarkEnd w:id="74"/>
  <w:bookmarkEnd w:id="75"/>
  <w:bookmarkEnd w:id="76"/>
  <w:bookmarkEnd w:id="77"/>
  <w:p w14:paraId="71C7172D" w14:textId="2FB0F05E"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5A401D">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15D726FE"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5A401D">
      <w:rPr>
        <w:rFonts w:ascii="Arial" w:eastAsiaTheme="minorEastAsia" w:hAnsi="Arial" w:cs="Arial"/>
        <w:b/>
        <w:noProof/>
        <w:sz w:val="18"/>
        <w:szCs w:val="18"/>
      </w:rPr>
      <w:t>3GPP TR 38.871 V0.3.0 (2023-05)</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19F12F5E"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401D">
      <w:rPr>
        <w:rFonts w:ascii="Arial" w:hAnsi="Arial" w:cs="Arial"/>
        <w:b/>
        <w:noProof/>
        <w:sz w:val="18"/>
        <w:szCs w:val="18"/>
      </w:rPr>
      <w:t>3GPP TR 38.871 V0.3.0 (2023-05)</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6F0B5DAC"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401D">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E52E80"/>
    <w:multiLevelType w:val="multilevel"/>
    <w:tmpl w:val="1B04B730"/>
    <w:numStyleLink w:val="RSBullets"/>
  </w:abstractNum>
  <w:abstractNum w:abstractNumId="13"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5"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1"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28"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2"/>
  </w:num>
  <w:num w:numId="5" w16cid:durableId="1379625916">
    <w:abstractNumId w:val="6"/>
  </w:num>
  <w:num w:numId="6" w16cid:durableId="739904371">
    <w:abstractNumId w:val="28"/>
  </w:num>
  <w:num w:numId="7" w16cid:durableId="1530608167">
    <w:abstractNumId w:val="13"/>
  </w:num>
  <w:num w:numId="8" w16cid:durableId="1584100417">
    <w:abstractNumId w:val="25"/>
  </w:num>
  <w:num w:numId="9" w16cid:durableId="592134084">
    <w:abstractNumId w:val="8"/>
  </w:num>
  <w:num w:numId="10" w16cid:durableId="2008558815">
    <w:abstractNumId w:val="5"/>
  </w:num>
  <w:num w:numId="11" w16cid:durableId="717515938">
    <w:abstractNumId w:val="4"/>
  </w:num>
  <w:num w:numId="12" w16cid:durableId="1347904829">
    <w:abstractNumId w:val="9"/>
  </w:num>
  <w:num w:numId="13" w16cid:durableId="298731857">
    <w:abstractNumId w:val="17"/>
  </w:num>
  <w:num w:numId="14" w16cid:durableId="1858618093">
    <w:abstractNumId w:val="29"/>
  </w:num>
  <w:num w:numId="15" w16cid:durableId="1084376735">
    <w:abstractNumId w:val="18"/>
  </w:num>
  <w:num w:numId="16" w16cid:durableId="1943301602">
    <w:abstractNumId w:val="23"/>
  </w:num>
  <w:num w:numId="17" w16cid:durableId="1342119192">
    <w:abstractNumId w:val="32"/>
  </w:num>
  <w:num w:numId="18" w16cid:durableId="1699820380">
    <w:abstractNumId w:val="24"/>
  </w:num>
  <w:num w:numId="19" w16cid:durableId="525871155">
    <w:abstractNumId w:val="11"/>
  </w:num>
  <w:num w:numId="20" w16cid:durableId="1405640418">
    <w:abstractNumId w:val="7"/>
  </w:num>
  <w:num w:numId="21" w16cid:durableId="1231043904">
    <w:abstractNumId w:val="14"/>
  </w:num>
  <w:num w:numId="22" w16cid:durableId="1905220120">
    <w:abstractNumId w:val="12"/>
  </w:num>
  <w:num w:numId="23" w16cid:durableId="494952003">
    <w:abstractNumId w:val="10"/>
  </w:num>
  <w:num w:numId="24" w16cid:durableId="121771012">
    <w:abstractNumId w:val="21"/>
  </w:num>
  <w:num w:numId="25" w16cid:durableId="234096466">
    <w:abstractNumId w:val="31"/>
  </w:num>
  <w:num w:numId="26" w16cid:durableId="2110927471">
    <w:abstractNumId w:val="19"/>
  </w:num>
  <w:num w:numId="27" w16cid:durableId="450366394">
    <w:abstractNumId w:val="15"/>
  </w:num>
  <w:num w:numId="28" w16cid:durableId="590284840">
    <w:abstractNumId w:val="26"/>
  </w:num>
  <w:num w:numId="29" w16cid:durableId="867331065">
    <w:abstractNumId w:val="27"/>
  </w:num>
  <w:num w:numId="30" w16cid:durableId="139464958">
    <w:abstractNumId w:val="16"/>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0"/>
  </w:num>
  <w:num w:numId="37" w16cid:durableId="119527089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C47C3"/>
    <w:rsid w:val="000C6786"/>
    <w:rsid w:val="000D58AB"/>
    <w:rsid w:val="00105A31"/>
    <w:rsid w:val="00121774"/>
    <w:rsid w:val="00133525"/>
    <w:rsid w:val="00160EC5"/>
    <w:rsid w:val="001776A3"/>
    <w:rsid w:val="001A3004"/>
    <w:rsid w:val="001A4C42"/>
    <w:rsid w:val="001A7420"/>
    <w:rsid w:val="001B6637"/>
    <w:rsid w:val="001C0561"/>
    <w:rsid w:val="001C21C3"/>
    <w:rsid w:val="001D02C2"/>
    <w:rsid w:val="001E1542"/>
    <w:rsid w:val="001F0C1D"/>
    <w:rsid w:val="001F1132"/>
    <w:rsid w:val="001F168B"/>
    <w:rsid w:val="002076E0"/>
    <w:rsid w:val="002347A2"/>
    <w:rsid w:val="002675F0"/>
    <w:rsid w:val="00287E49"/>
    <w:rsid w:val="00297A55"/>
    <w:rsid w:val="002B0F25"/>
    <w:rsid w:val="002B6339"/>
    <w:rsid w:val="002E00EE"/>
    <w:rsid w:val="002E14DE"/>
    <w:rsid w:val="002E6322"/>
    <w:rsid w:val="002E79C8"/>
    <w:rsid w:val="002F1EE2"/>
    <w:rsid w:val="002F7CBA"/>
    <w:rsid w:val="00312522"/>
    <w:rsid w:val="003172DC"/>
    <w:rsid w:val="00331745"/>
    <w:rsid w:val="0035462D"/>
    <w:rsid w:val="003559F6"/>
    <w:rsid w:val="003765B8"/>
    <w:rsid w:val="003956E8"/>
    <w:rsid w:val="003B3296"/>
    <w:rsid w:val="003C3971"/>
    <w:rsid w:val="003D695C"/>
    <w:rsid w:val="00407F34"/>
    <w:rsid w:val="00423334"/>
    <w:rsid w:val="004345EC"/>
    <w:rsid w:val="004449B9"/>
    <w:rsid w:val="004633E4"/>
    <w:rsid w:val="00465515"/>
    <w:rsid w:val="00495C9D"/>
    <w:rsid w:val="004A4F07"/>
    <w:rsid w:val="004B137F"/>
    <w:rsid w:val="004B5C8E"/>
    <w:rsid w:val="004D3578"/>
    <w:rsid w:val="004E213A"/>
    <w:rsid w:val="004F0988"/>
    <w:rsid w:val="004F3340"/>
    <w:rsid w:val="0050299B"/>
    <w:rsid w:val="00521860"/>
    <w:rsid w:val="00531E75"/>
    <w:rsid w:val="0053388B"/>
    <w:rsid w:val="00535773"/>
    <w:rsid w:val="00543E6C"/>
    <w:rsid w:val="005563C9"/>
    <w:rsid w:val="00565087"/>
    <w:rsid w:val="005850D4"/>
    <w:rsid w:val="005900C0"/>
    <w:rsid w:val="005929EE"/>
    <w:rsid w:val="005934A4"/>
    <w:rsid w:val="00597B11"/>
    <w:rsid w:val="005A401D"/>
    <w:rsid w:val="005C32AB"/>
    <w:rsid w:val="005C65B1"/>
    <w:rsid w:val="005C675D"/>
    <w:rsid w:val="005D2DD6"/>
    <w:rsid w:val="005D2E01"/>
    <w:rsid w:val="005D42C7"/>
    <w:rsid w:val="005D7526"/>
    <w:rsid w:val="005E4BB2"/>
    <w:rsid w:val="00602AEA"/>
    <w:rsid w:val="00614FDF"/>
    <w:rsid w:val="006251F7"/>
    <w:rsid w:val="0063543D"/>
    <w:rsid w:val="00636F1B"/>
    <w:rsid w:val="00646F95"/>
    <w:rsid w:val="00647114"/>
    <w:rsid w:val="006671BD"/>
    <w:rsid w:val="006A323F"/>
    <w:rsid w:val="006B30D0"/>
    <w:rsid w:val="006C3D95"/>
    <w:rsid w:val="006E5C86"/>
    <w:rsid w:val="006E67E0"/>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71CE0"/>
    <w:rsid w:val="00774DA4"/>
    <w:rsid w:val="007764B2"/>
    <w:rsid w:val="00777963"/>
    <w:rsid w:val="00781F0F"/>
    <w:rsid w:val="0078262E"/>
    <w:rsid w:val="007A76AB"/>
    <w:rsid w:val="007B600E"/>
    <w:rsid w:val="007C75BE"/>
    <w:rsid w:val="007E0D5E"/>
    <w:rsid w:val="007E4C44"/>
    <w:rsid w:val="007E7D71"/>
    <w:rsid w:val="007F0F4A"/>
    <w:rsid w:val="008028A4"/>
    <w:rsid w:val="00821823"/>
    <w:rsid w:val="00830747"/>
    <w:rsid w:val="008321AC"/>
    <w:rsid w:val="00833F84"/>
    <w:rsid w:val="00852406"/>
    <w:rsid w:val="008678DA"/>
    <w:rsid w:val="008768CA"/>
    <w:rsid w:val="0088688E"/>
    <w:rsid w:val="008C22CF"/>
    <w:rsid w:val="008C384C"/>
    <w:rsid w:val="008D7568"/>
    <w:rsid w:val="008E4063"/>
    <w:rsid w:val="0090271F"/>
    <w:rsid w:val="00902E23"/>
    <w:rsid w:val="009114D7"/>
    <w:rsid w:val="0091348E"/>
    <w:rsid w:val="00917CCB"/>
    <w:rsid w:val="00942EC2"/>
    <w:rsid w:val="009B5F31"/>
    <w:rsid w:val="009D16C4"/>
    <w:rsid w:val="009D1D1A"/>
    <w:rsid w:val="009E452D"/>
    <w:rsid w:val="009F37B7"/>
    <w:rsid w:val="009F5CD6"/>
    <w:rsid w:val="00A10F02"/>
    <w:rsid w:val="00A164B4"/>
    <w:rsid w:val="00A26956"/>
    <w:rsid w:val="00A27486"/>
    <w:rsid w:val="00A31B0D"/>
    <w:rsid w:val="00A359AF"/>
    <w:rsid w:val="00A53724"/>
    <w:rsid w:val="00A541E0"/>
    <w:rsid w:val="00A56066"/>
    <w:rsid w:val="00A64296"/>
    <w:rsid w:val="00A73129"/>
    <w:rsid w:val="00A82346"/>
    <w:rsid w:val="00A91457"/>
    <w:rsid w:val="00A92BA1"/>
    <w:rsid w:val="00AA386A"/>
    <w:rsid w:val="00AB0662"/>
    <w:rsid w:val="00AC6BC6"/>
    <w:rsid w:val="00AE65E2"/>
    <w:rsid w:val="00B0612B"/>
    <w:rsid w:val="00B07B3A"/>
    <w:rsid w:val="00B15449"/>
    <w:rsid w:val="00B256F7"/>
    <w:rsid w:val="00B33F27"/>
    <w:rsid w:val="00B414EF"/>
    <w:rsid w:val="00B5613D"/>
    <w:rsid w:val="00B6531B"/>
    <w:rsid w:val="00B93086"/>
    <w:rsid w:val="00BA19ED"/>
    <w:rsid w:val="00BA4B8D"/>
    <w:rsid w:val="00BC0F7D"/>
    <w:rsid w:val="00BD7D31"/>
    <w:rsid w:val="00BE3255"/>
    <w:rsid w:val="00BF128E"/>
    <w:rsid w:val="00C074DD"/>
    <w:rsid w:val="00C10B9C"/>
    <w:rsid w:val="00C1496A"/>
    <w:rsid w:val="00C253DD"/>
    <w:rsid w:val="00C33079"/>
    <w:rsid w:val="00C3698F"/>
    <w:rsid w:val="00C45231"/>
    <w:rsid w:val="00C6137F"/>
    <w:rsid w:val="00C72833"/>
    <w:rsid w:val="00C80F1D"/>
    <w:rsid w:val="00C93F40"/>
    <w:rsid w:val="00CA3D0C"/>
    <w:rsid w:val="00CB1799"/>
    <w:rsid w:val="00CB51EB"/>
    <w:rsid w:val="00CC7423"/>
    <w:rsid w:val="00CD2B7E"/>
    <w:rsid w:val="00CF4568"/>
    <w:rsid w:val="00D50FDC"/>
    <w:rsid w:val="00D57972"/>
    <w:rsid w:val="00D675A9"/>
    <w:rsid w:val="00D738D6"/>
    <w:rsid w:val="00D755EB"/>
    <w:rsid w:val="00D76048"/>
    <w:rsid w:val="00D87E00"/>
    <w:rsid w:val="00D9134D"/>
    <w:rsid w:val="00DA2A2C"/>
    <w:rsid w:val="00DA4D0A"/>
    <w:rsid w:val="00DA7A03"/>
    <w:rsid w:val="00DB0653"/>
    <w:rsid w:val="00DB1405"/>
    <w:rsid w:val="00DB1818"/>
    <w:rsid w:val="00DC309B"/>
    <w:rsid w:val="00DC4DA2"/>
    <w:rsid w:val="00DD4C17"/>
    <w:rsid w:val="00DD74A5"/>
    <w:rsid w:val="00DF2B1F"/>
    <w:rsid w:val="00DF5582"/>
    <w:rsid w:val="00DF62CD"/>
    <w:rsid w:val="00E06B0F"/>
    <w:rsid w:val="00E15A65"/>
    <w:rsid w:val="00E16509"/>
    <w:rsid w:val="00E44582"/>
    <w:rsid w:val="00E667D8"/>
    <w:rsid w:val="00E77645"/>
    <w:rsid w:val="00E84247"/>
    <w:rsid w:val="00EA15B0"/>
    <w:rsid w:val="00EA465F"/>
    <w:rsid w:val="00EA5B33"/>
    <w:rsid w:val="00EA5EA7"/>
    <w:rsid w:val="00EC4A25"/>
    <w:rsid w:val="00EC769B"/>
    <w:rsid w:val="00F025A2"/>
    <w:rsid w:val="00F04712"/>
    <w:rsid w:val="00F07300"/>
    <w:rsid w:val="00F13360"/>
    <w:rsid w:val="00F14962"/>
    <w:rsid w:val="00F22EC7"/>
    <w:rsid w:val="00F325C8"/>
    <w:rsid w:val="00F653B8"/>
    <w:rsid w:val="00F751B0"/>
    <w:rsid w:val="00F9008D"/>
    <w:rsid w:val="00FA1266"/>
    <w:rsid w:val="00FC1192"/>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rsid w:val="00E84247"/>
    <w:rPr>
      <w:rFonts w:ascii="Arial" w:hAnsi="Arial"/>
      <w:sz w:val="18"/>
      <w:lang w:val="en-GB"/>
    </w:rPr>
  </w:style>
  <w:style w:type="character" w:customStyle="1" w:styleId="EQChar">
    <w:name w:val="EQ Char"/>
    <w:link w:val="EQ"/>
    <w:qFormat/>
    <w:rsid w:val="005D42C7"/>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png"/><Relationship Id="rId170" Type="http://schemas.openxmlformats.org/officeDocument/2006/relationships/image" Target="media/image155.png"/><Relationship Id="rId191" Type="http://schemas.openxmlformats.org/officeDocument/2006/relationships/image" Target="media/image176.png"/><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45.emf"/><Relationship Id="rId181" Type="http://schemas.openxmlformats.org/officeDocument/2006/relationships/image" Target="media/image166.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4.emf"/><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12" Type="http://schemas.openxmlformats.org/officeDocument/2006/relationships/hyperlink" Target="http://www.3gpp.org/specifications-groups/delegates-corner/writing-a-new-spec" TargetMode="External"/><Relationship Id="rId33" Type="http://schemas.openxmlformats.org/officeDocument/2006/relationships/image" Target="media/image23.png"/><Relationship Id="rId108" Type="http://schemas.openxmlformats.org/officeDocument/2006/relationships/image" Target="media/image93.emf"/><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5.png"/><Relationship Id="rId161" Type="http://schemas.openxmlformats.org/officeDocument/2006/relationships/image" Target="media/image146.emf"/><Relationship Id="rId182" Type="http://schemas.openxmlformats.org/officeDocument/2006/relationships/image" Target="media/image167.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4.png"/><Relationship Id="rId44" Type="http://schemas.openxmlformats.org/officeDocument/2006/relationships/image" Target="media/image34.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13" Type="http://schemas.openxmlformats.org/officeDocument/2006/relationships/image" Target="media/image3.emf"/><Relationship Id="rId109" Type="http://schemas.openxmlformats.org/officeDocument/2006/relationships/image" Target="media/image94.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7.png"/><Relationship Id="rId183" Type="http://schemas.openxmlformats.org/officeDocument/2006/relationships/image" Target="media/image168.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footer" Target="footer1.xml"/><Relationship Id="rId126" Type="http://schemas.openxmlformats.org/officeDocument/2006/relationships/image" Target="media/image111.png"/><Relationship Id="rId147" Type="http://schemas.openxmlformats.org/officeDocument/2006/relationships/image" Target="media/image132.emf"/><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emf"/><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190" Type="http://schemas.openxmlformats.org/officeDocument/2006/relationships/image" Target="media/image175.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emf"/><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header" Target="header2.xml"/><Relationship Id="rId16" Type="http://schemas.openxmlformats.org/officeDocument/2006/relationships/image" Target="media/image6.emf"/><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png"/><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1.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6.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footer" Target="footer2.xml"/><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image" Target="media/image90.png"/><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customXml" Target="ink/ink2.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fontTable" Target="fontTable.xml"/><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header" Target="header1.xml"/><Relationship Id="rId125" Type="http://schemas.openxmlformats.org/officeDocument/2006/relationships/image" Target="media/image110.emf"/><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21</TotalTime>
  <Pages>72</Pages>
  <Words>12223</Words>
  <Characters>69674</Characters>
  <Application>Microsoft Office Word</Application>
  <DocSecurity>0</DocSecurity>
  <Lines>580</Lines>
  <Paragraphs>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81734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Bin Han_Qualcomm</cp:lastModifiedBy>
  <cp:revision>3</cp:revision>
  <cp:lastPrinted>2019-02-25T14:05:00Z</cp:lastPrinted>
  <dcterms:created xsi:type="dcterms:W3CDTF">2023-05-30T05:59:00Z</dcterms:created>
  <dcterms:modified xsi:type="dcterms:W3CDTF">2023-06-02T05:32:00Z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